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585" w:rsidRDefault="00127585" w:rsidP="006666A5">
      <w:pPr>
        <w:rPr>
          <w:rFonts w:ascii="Times New Roman" w:hAnsi="Times New Roman" w:cs="Times New Roman"/>
        </w:rPr>
      </w:pPr>
    </w:p>
    <w:p w:rsidR="00973705" w:rsidRDefault="00973705" w:rsidP="006666A5">
      <w:pPr>
        <w:rPr>
          <w:rFonts w:ascii="Times New Roman" w:hAnsi="Times New Roman" w:cs="Times New Roman"/>
        </w:rPr>
      </w:pPr>
    </w:p>
    <w:p w:rsidR="00973705" w:rsidRDefault="00973705" w:rsidP="006666A5">
      <w:pPr>
        <w:rPr>
          <w:rFonts w:ascii="Times New Roman" w:hAnsi="Times New Roman" w:cs="Times New Roman"/>
        </w:rPr>
      </w:pPr>
    </w:p>
    <w:p w:rsidR="00973705" w:rsidRDefault="00973705" w:rsidP="006666A5">
      <w:pPr>
        <w:rPr>
          <w:rFonts w:ascii="Times New Roman" w:hAnsi="Times New Roman" w:cs="Times New Roman"/>
        </w:rPr>
      </w:pPr>
    </w:p>
    <w:p w:rsidR="00973705" w:rsidRDefault="00973705" w:rsidP="006666A5">
      <w:pPr>
        <w:rPr>
          <w:rFonts w:ascii="Times New Roman" w:hAnsi="Times New Roman" w:cs="Times New Roman"/>
        </w:rPr>
      </w:pPr>
    </w:p>
    <w:p w:rsidR="00973705" w:rsidRDefault="00973705" w:rsidP="006666A5">
      <w:pPr>
        <w:rPr>
          <w:rFonts w:ascii="Times New Roman" w:hAnsi="Times New Roman" w:cs="Times New Roman"/>
        </w:rPr>
      </w:pPr>
    </w:p>
    <w:p w:rsidR="00973705" w:rsidRDefault="00973705" w:rsidP="006666A5">
      <w:pPr>
        <w:rPr>
          <w:rFonts w:ascii="Times New Roman" w:hAnsi="Times New Roman" w:cs="Times New Roman"/>
        </w:rPr>
      </w:pPr>
    </w:p>
    <w:p w:rsidR="00E3300F" w:rsidRDefault="00E3300F" w:rsidP="006666A5">
      <w:pPr>
        <w:rPr>
          <w:rFonts w:ascii="Times New Roman" w:hAnsi="Times New Roman" w:cs="Times New Roman"/>
        </w:rPr>
      </w:pPr>
    </w:p>
    <w:p w:rsidR="00E3300F" w:rsidRDefault="00E3300F" w:rsidP="006666A5">
      <w:pPr>
        <w:rPr>
          <w:rFonts w:ascii="Times New Roman" w:hAnsi="Times New Roman" w:cs="Times New Roman"/>
        </w:rPr>
      </w:pPr>
    </w:p>
    <w:p w:rsidR="00E3300F" w:rsidRDefault="00E3300F" w:rsidP="006666A5">
      <w:pPr>
        <w:rPr>
          <w:rFonts w:ascii="Times New Roman" w:hAnsi="Times New Roman" w:cs="Times New Roman"/>
        </w:rPr>
      </w:pPr>
    </w:p>
    <w:p w:rsidR="00E3300F" w:rsidRDefault="00E3300F" w:rsidP="006666A5">
      <w:pPr>
        <w:rPr>
          <w:rFonts w:ascii="Times New Roman" w:hAnsi="Times New Roman" w:cs="Times New Roman"/>
        </w:rPr>
      </w:pPr>
    </w:p>
    <w:p w:rsidR="00E3300F" w:rsidRDefault="00E3300F" w:rsidP="006666A5">
      <w:pPr>
        <w:rPr>
          <w:rFonts w:ascii="Times New Roman" w:hAnsi="Times New Roman" w:cs="Times New Roman"/>
        </w:rPr>
      </w:pPr>
    </w:p>
    <w:p w:rsidR="00E3300F" w:rsidRDefault="00E3300F" w:rsidP="006666A5">
      <w:pPr>
        <w:rPr>
          <w:rFonts w:ascii="Times New Roman" w:hAnsi="Times New Roman" w:cs="Times New Roman"/>
        </w:rPr>
      </w:pPr>
    </w:p>
    <w:p w:rsidR="00973705" w:rsidRPr="006666A5" w:rsidRDefault="00973705" w:rsidP="006666A5">
      <w:pPr>
        <w:rPr>
          <w:rFonts w:ascii="Times New Roman" w:hAnsi="Times New Roman" w:cs="Times New Roman"/>
        </w:rPr>
      </w:pPr>
    </w:p>
    <w:p w:rsidR="00973705" w:rsidRPr="00973705" w:rsidRDefault="002511FB" w:rsidP="002511FB">
      <w:pPr>
        <w:pStyle w:val="a3"/>
        <w:spacing w:after="240"/>
        <w:ind w:firstLine="0"/>
        <w:rPr>
          <w:sz w:val="36"/>
          <w:szCs w:val="36"/>
        </w:rPr>
      </w:pPr>
      <w:r>
        <w:rPr>
          <w:sz w:val="36"/>
          <w:szCs w:val="36"/>
        </w:rPr>
        <w:t>РУКОВОДСТВО</w:t>
      </w:r>
      <w:r w:rsidR="00973705" w:rsidRPr="00973705">
        <w:rPr>
          <w:sz w:val="36"/>
          <w:szCs w:val="36"/>
        </w:rPr>
        <w:t xml:space="preserve"> </w:t>
      </w:r>
    </w:p>
    <w:p w:rsidR="002511FB" w:rsidRPr="00973705" w:rsidRDefault="00973705" w:rsidP="002511FB">
      <w:pPr>
        <w:pStyle w:val="a3"/>
        <w:ind w:firstLine="0"/>
        <w:rPr>
          <w:sz w:val="28"/>
          <w:szCs w:val="28"/>
        </w:rPr>
      </w:pPr>
      <w:r w:rsidRPr="00973705">
        <w:rPr>
          <w:sz w:val="28"/>
          <w:szCs w:val="28"/>
        </w:rPr>
        <w:t xml:space="preserve">для </w:t>
      </w:r>
      <w:r w:rsidR="002511FB">
        <w:rPr>
          <w:sz w:val="28"/>
          <w:szCs w:val="28"/>
        </w:rPr>
        <w:t xml:space="preserve">инициаторов </w:t>
      </w:r>
      <w:r w:rsidRPr="00973705">
        <w:rPr>
          <w:sz w:val="28"/>
          <w:szCs w:val="28"/>
        </w:rPr>
        <w:t>инвестиционн</w:t>
      </w:r>
      <w:r w:rsidR="002511FB">
        <w:rPr>
          <w:sz w:val="28"/>
          <w:szCs w:val="28"/>
        </w:rPr>
        <w:t>ых проектов,</w:t>
      </w:r>
    </w:p>
    <w:p w:rsidR="00973705" w:rsidRDefault="00973705" w:rsidP="00973705">
      <w:pPr>
        <w:pStyle w:val="a3"/>
        <w:ind w:firstLine="0"/>
        <w:rPr>
          <w:sz w:val="28"/>
          <w:szCs w:val="28"/>
        </w:rPr>
      </w:pPr>
      <w:proofErr w:type="gramStart"/>
      <w:r w:rsidRPr="00973705">
        <w:rPr>
          <w:sz w:val="28"/>
          <w:szCs w:val="28"/>
        </w:rPr>
        <w:t>претендующих</w:t>
      </w:r>
      <w:proofErr w:type="gramEnd"/>
      <w:r w:rsidRPr="00973705">
        <w:rPr>
          <w:sz w:val="28"/>
          <w:szCs w:val="28"/>
        </w:rPr>
        <w:t xml:space="preserve"> на включение в </w:t>
      </w:r>
    </w:p>
    <w:p w:rsidR="008E372D" w:rsidRDefault="00973705" w:rsidP="00973705">
      <w:pPr>
        <w:pStyle w:val="a3"/>
        <w:ind w:firstLine="0"/>
        <w:rPr>
          <w:sz w:val="32"/>
          <w:szCs w:val="32"/>
        </w:rPr>
      </w:pPr>
      <w:r w:rsidRPr="00973705">
        <w:rPr>
          <w:sz w:val="32"/>
          <w:szCs w:val="32"/>
        </w:rPr>
        <w:t>ФЦП «</w:t>
      </w:r>
      <w:r>
        <w:rPr>
          <w:sz w:val="32"/>
          <w:szCs w:val="32"/>
        </w:rPr>
        <w:t>Экономическое и</w:t>
      </w:r>
      <w:r w:rsidRPr="00973705">
        <w:rPr>
          <w:sz w:val="32"/>
          <w:szCs w:val="32"/>
        </w:rPr>
        <w:t xml:space="preserve"> </w:t>
      </w:r>
      <w:r>
        <w:rPr>
          <w:sz w:val="32"/>
          <w:szCs w:val="32"/>
        </w:rPr>
        <w:t>социальное р</w:t>
      </w:r>
      <w:r w:rsidRPr="00973705">
        <w:rPr>
          <w:sz w:val="32"/>
          <w:szCs w:val="32"/>
        </w:rPr>
        <w:t xml:space="preserve">азвитие Дальнего Востока </w:t>
      </w:r>
      <w:r>
        <w:rPr>
          <w:sz w:val="32"/>
          <w:szCs w:val="32"/>
        </w:rPr>
        <w:t>и Байкальского р</w:t>
      </w:r>
      <w:r w:rsidRPr="00973705">
        <w:rPr>
          <w:sz w:val="32"/>
          <w:szCs w:val="32"/>
        </w:rPr>
        <w:t>егиона на период до 2025 года»</w:t>
      </w:r>
    </w:p>
    <w:p w:rsidR="00E3300F" w:rsidRDefault="00E3300F" w:rsidP="00973705">
      <w:pPr>
        <w:pStyle w:val="a3"/>
        <w:ind w:firstLine="0"/>
        <w:rPr>
          <w:sz w:val="32"/>
          <w:szCs w:val="32"/>
        </w:rPr>
      </w:pPr>
    </w:p>
    <w:p w:rsidR="00E3300F" w:rsidRDefault="00E3300F" w:rsidP="00973705">
      <w:pPr>
        <w:pStyle w:val="a3"/>
        <w:ind w:firstLine="0"/>
        <w:rPr>
          <w:sz w:val="32"/>
          <w:szCs w:val="32"/>
        </w:rPr>
      </w:pPr>
    </w:p>
    <w:p w:rsidR="00E3300F" w:rsidRDefault="00E3300F" w:rsidP="00973705">
      <w:pPr>
        <w:pStyle w:val="a3"/>
        <w:ind w:firstLine="0"/>
        <w:rPr>
          <w:sz w:val="32"/>
          <w:szCs w:val="32"/>
        </w:rPr>
      </w:pPr>
    </w:p>
    <w:p w:rsidR="00E3300F" w:rsidRDefault="00E3300F" w:rsidP="00973705">
      <w:pPr>
        <w:pStyle w:val="a3"/>
        <w:ind w:firstLine="0"/>
        <w:rPr>
          <w:sz w:val="32"/>
          <w:szCs w:val="32"/>
        </w:rPr>
      </w:pPr>
    </w:p>
    <w:p w:rsidR="00E3300F" w:rsidRDefault="00E3300F" w:rsidP="00973705">
      <w:pPr>
        <w:pStyle w:val="a3"/>
        <w:ind w:firstLine="0"/>
        <w:rPr>
          <w:sz w:val="32"/>
          <w:szCs w:val="32"/>
        </w:rPr>
      </w:pPr>
    </w:p>
    <w:p w:rsidR="00E3300F" w:rsidRDefault="00E3300F" w:rsidP="00973705">
      <w:pPr>
        <w:pStyle w:val="a3"/>
        <w:ind w:firstLine="0"/>
        <w:rPr>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E3300F" w:rsidRDefault="00E3300F" w:rsidP="00973705">
      <w:pPr>
        <w:pStyle w:val="a3"/>
        <w:ind w:firstLine="0"/>
        <w:rPr>
          <w:caps/>
          <w:sz w:val="32"/>
          <w:szCs w:val="32"/>
        </w:rPr>
      </w:pPr>
    </w:p>
    <w:p w:rsidR="0079317D" w:rsidRDefault="0079317D" w:rsidP="00973705">
      <w:pPr>
        <w:pStyle w:val="a3"/>
        <w:ind w:firstLine="0"/>
        <w:rPr>
          <w:caps/>
          <w:sz w:val="32"/>
          <w:szCs w:val="32"/>
        </w:rPr>
      </w:pPr>
    </w:p>
    <w:p w:rsidR="00E3300F" w:rsidRDefault="00E3300F" w:rsidP="00973705">
      <w:pPr>
        <w:pStyle w:val="a3"/>
        <w:ind w:firstLine="0"/>
        <w:rPr>
          <w:caps/>
          <w:sz w:val="32"/>
          <w:szCs w:val="32"/>
        </w:rPr>
      </w:pPr>
    </w:p>
    <w:p w:rsidR="00E3300F" w:rsidRPr="00E3300F" w:rsidRDefault="00E3300F" w:rsidP="00973705">
      <w:pPr>
        <w:pStyle w:val="a3"/>
        <w:ind w:firstLine="0"/>
        <w:rPr>
          <w:b w:val="0"/>
          <w:caps/>
        </w:rPr>
      </w:pPr>
      <w:r w:rsidRPr="00E3300F">
        <w:rPr>
          <w:b w:val="0"/>
          <w:caps/>
        </w:rPr>
        <w:t>Москва, 2014</w:t>
      </w:r>
    </w:p>
    <w:p w:rsidR="001C64D6" w:rsidRDefault="001C64D6" w:rsidP="006666A5">
      <w:pPr>
        <w:rPr>
          <w:rFonts w:ascii="Times New Roman" w:hAnsi="Times New Roman" w:cs="Times New Roman"/>
        </w:rPr>
        <w:sectPr w:rsidR="001C64D6" w:rsidSect="00127585">
          <w:pgSz w:w="11906" w:h="16838"/>
          <w:pgMar w:top="1134" w:right="850" w:bottom="1134" w:left="1701" w:header="708" w:footer="708" w:gutter="0"/>
          <w:cols w:space="708"/>
          <w:docGrid w:linePitch="360"/>
        </w:sectPr>
      </w:pPr>
    </w:p>
    <w:p w:rsidR="008E372D" w:rsidRPr="001C64D6" w:rsidRDefault="001C64D6" w:rsidP="001C64D6">
      <w:pPr>
        <w:jc w:val="center"/>
        <w:rPr>
          <w:rFonts w:ascii="Times New Roman" w:hAnsi="Times New Roman" w:cs="Times New Roman"/>
          <w:b/>
        </w:rPr>
      </w:pPr>
      <w:r>
        <w:rPr>
          <w:rFonts w:ascii="Times New Roman" w:hAnsi="Times New Roman" w:cs="Times New Roman"/>
          <w:b/>
        </w:rPr>
        <w:lastRenderedPageBreak/>
        <w:t>СОДЕРЖАНИЕ</w:t>
      </w:r>
    </w:p>
    <w:p w:rsidR="00973705" w:rsidRDefault="00973705" w:rsidP="006666A5">
      <w:pPr>
        <w:rPr>
          <w:rFonts w:ascii="Times New Roman" w:hAnsi="Times New Roman" w:cs="Times New Roman"/>
        </w:rPr>
      </w:pPr>
    </w:p>
    <w:sdt>
      <w:sdtPr>
        <w:rPr>
          <w:rFonts w:asciiTheme="minorHAnsi" w:eastAsiaTheme="minorHAnsi" w:hAnsiTheme="minorHAnsi" w:cstheme="minorBidi"/>
          <w:b w:val="0"/>
          <w:bCs w:val="0"/>
          <w:color w:val="auto"/>
          <w:sz w:val="22"/>
          <w:szCs w:val="22"/>
        </w:rPr>
        <w:id w:val="332824376"/>
        <w:docPartObj>
          <w:docPartGallery w:val="Table of Contents"/>
          <w:docPartUnique/>
        </w:docPartObj>
      </w:sdtPr>
      <w:sdtEndPr/>
      <w:sdtContent>
        <w:p w:rsidR="001C64D6" w:rsidRDefault="001C64D6">
          <w:pPr>
            <w:pStyle w:val="ac"/>
          </w:pPr>
          <w:r>
            <w:t>Оглавление</w:t>
          </w:r>
        </w:p>
        <w:p w:rsidR="000E393F" w:rsidRPr="000E393F" w:rsidRDefault="00502AA9">
          <w:pPr>
            <w:pStyle w:val="12"/>
            <w:tabs>
              <w:tab w:val="left" w:pos="440"/>
              <w:tab w:val="right" w:leader="dot" w:pos="9345"/>
            </w:tabs>
            <w:rPr>
              <w:rFonts w:ascii="Times New Roman" w:eastAsiaTheme="minorEastAsia" w:hAnsi="Times New Roman" w:cs="Times New Roman"/>
              <w:noProof/>
              <w:sz w:val="28"/>
              <w:szCs w:val="28"/>
              <w:lang w:eastAsia="ru-RU"/>
            </w:rPr>
          </w:pPr>
          <w:r w:rsidRPr="000E393F">
            <w:rPr>
              <w:rFonts w:ascii="Times New Roman" w:hAnsi="Times New Roman" w:cs="Times New Roman"/>
              <w:sz w:val="28"/>
              <w:szCs w:val="28"/>
            </w:rPr>
            <w:fldChar w:fldCharType="begin"/>
          </w:r>
          <w:r w:rsidR="001C64D6" w:rsidRPr="000E393F">
            <w:rPr>
              <w:rFonts w:ascii="Times New Roman" w:hAnsi="Times New Roman" w:cs="Times New Roman"/>
              <w:sz w:val="28"/>
              <w:szCs w:val="28"/>
            </w:rPr>
            <w:instrText xml:space="preserve"> TOC \o "1-3" \h \z \u </w:instrText>
          </w:r>
          <w:r w:rsidRPr="000E393F">
            <w:rPr>
              <w:rFonts w:ascii="Times New Roman" w:hAnsi="Times New Roman" w:cs="Times New Roman"/>
              <w:sz w:val="28"/>
              <w:szCs w:val="28"/>
            </w:rPr>
            <w:fldChar w:fldCharType="separate"/>
          </w:r>
          <w:hyperlink w:anchor="_Toc381662300" w:history="1">
            <w:r w:rsidR="000E393F" w:rsidRPr="000E393F">
              <w:rPr>
                <w:rStyle w:val="a5"/>
                <w:rFonts w:ascii="Times New Roman" w:hAnsi="Times New Roman" w:cs="Times New Roman"/>
                <w:noProof/>
                <w:sz w:val="28"/>
                <w:szCs w:val="28"/>
              </w:rPr>
              <w:t>1.</w:t>
            </w:r>
            <w:r w:rsidR="000E393F" w:rsidRPr="000E393F">
              <w:rPr>
                <w:rFonts w:ascii="Times New Roman" w:eastAsiaTheme="minorEastAsia" w:hAnsi="Times New Roman" w:cs="Times New Roman"/>
                <w:noProof/>
                <w:sz w:val="28"/>
                <w:szCs w:val="28"/>
                <w:lang w:eastAsia="ru-RU"/>
              </w:rPr>
              <w:tab/>
            </w:r>
            <w:r w:rsidR="000E393F">
              <w:rPr>
                <w:rStyle w:val="a5"/>
                <w:rFonts w:ascii="Times New Roman" w:hAnsi="Times New Roman" w:cs="Times New Roman"/>
                <w:noProof/>
                <w:sz w:val="28"/>
                <w:szCs w:val="28"/>
              </w:rPr>
              <w:t>Т</w:t>
            </w:r>
            <w:r w:rsidR="000E393F" w:rsidRPr="000E393F">
              <w:rPr>
                <w:rStyle w:val="a5"/>
                <w:rFonts w:ascii="Times New Roman" w:hAnsi="Times New Roman" w:cs="Times New Roman"/>
                <w:noProof/>
                <w:sz w:val="28"/>
                <w:szCs w:val="28"/>
              </w:rPr>
              <w:t xml:space="preserve">ребования к инвестиционным проектам, участвующим в отборе с целью включения в </w:t>
            </w:r>
            <w:r w:rsidR="00921D01" w:rsidRPr="000E393F">
              <w:rPr>
                <w:rStyle w:val="a5"/>
                <w:rFonts w:ascii="Times New Roman" w:hAnsi="Times New Roman" w:cs="Times New Roman"/>
                <w:noProof/>
                <w:sz w:val="28"/>
                <w:szCs w:val="28"/>
              </w:rPr>
              <w:t xml:space="preserve">ФЦП </w:t>
            </w:r>
            <w:r w:rsidR="000E393F" w:rsidRPr="000E393F">
              <w:rPr>
                <w:rStyle w:val="a5"/>
                <w:rFonts w:ascii="Times New Roman" w:hAnsi="Times New Roman" w:cs="Times New Roman"/>
                <w:noProof/>
                <w:sz w:val="28"/>
                <w:szCs w:val="28"/>
              </w:rPr>
              <w:t>«Экономическое и социальное развитие Дальнего Востока и Байкальского региона на период до 2025 года»</w:t>
            </w:r>
            <w:r w:rsidR="000E393F" w:rsidRPr="000E393F">
              <w:rPr>
                <w:rFonts w:ascii="Times New Roman" w:hAnsi="Times New Roman" w:cs="Times New Roman"/>
                <w:noProof/>
                <w:webHidden/>
                <w:sz w:val="28"/>
                <w:szCs w:val="28"/>
              </w:rPr>
              <w:tab/>
            </w:r>
            <w:r w:rsidR="000E393F" w:rsidRPr="000E393F">
              <w:rPr>
                <w:rFonts w:ascii="Times New Roman" w:hAnsi="Times New Roman" w:cs="Times New Roman"/>
                <w:noProof/>
                <w:webHidden/>
                <w:sz w:val="28"/>
                <w:szCs w:val="28"/>
              </w:rPr>
              <w:fldChar w:fldCharType="begin"/>
            </w:r>
            <w:r w:rsidR="000E393F" w:rsidRPr="000E393F">
              <w:rPr>
                <w:rFonts w:ascii="Times New Roman" w:hAnsi="Times New Roman" w:cs="Times New Roman"/>
                <w:noProof/>
                <w:webHidden/>
                <w:sz w:val="28"/>
                <w:szCs w:val="28"/>
              </w:rPr>
              <w:instrText xml:space="preserve"> PAGEREF _Toc381662300 \h </w:instrText>
            </w:r>
            <w:r w:rsidR="000E393F" w:rsidRPr="000E393F">
              <w:rPr>
                <w:rFonts w:ascii="Times New Roman" w:hAnsi="Times New Roman" w:cs="Times New Roman"/>
                <w:noProof/>
                <w:webHidden/>
                <w:sz w:val="28"/>
                <w:szCs w:val="28"/>
              </w:rPr>
            </w:r>
            <w:r w:rsidR="000E393F" w:rsidRPr="000E393F">
              <w:rPr>
                <w:rFonts w:ascii="Times New Roman" w:hAnsi="Times New Roman" w:cs="Times New Roman"/>
                <w:noProof/>
                <w:webHidden/>
                <w:sz w:val="28"/>
                <w:szCs w:val="28"/>
              </w:rPr>
              <w:fldChar w:fldCharType="separate"/>
            </w:r>
            <w:r w:rsidR="000E393F" w:rsidRPr="000E393F">
              <w:rPr>
                <w:rFonts w:ascii="Times New Roman" w:hAnsi="Times New Roman" w:cs="Times New Roman"/>
                <w:noProof/>
                <w:webHidden/>
                <w:sz w:val="28"/>
                <w:szCs w:val="28"/>
              </w:rPr>
              <w:t>3</w:t>
            </w:r>
            <w:r w:rsidR="000E393F" w:rsidRPr="000E393F">
              <w:rPr>
                <w:rFonts w:ascii="Times New Roman" w:hAnsi="Times New Roman" w:cs="Times New Roman"/>
                <w:noProof/>
                <w:webHidden/>
                <w:sz w:val="28"/>
                <w:szCs w:val="28"/>
              </w:rPr>
              <w:fldChar w:fldCharType="end"/>
            </w:r>
          </w:hyperlink>
        </w:p>
        <w:p w:rsidR="000E393F" w:rsidRPr="000E393F" w:rsidRDefault="00713EA3">
          <w:pPr>
            <w:pStyle w:val="12"/>
            <w:tabs>
              <w:tab w:val="left" w:pos="440"/>
              <w:tab w:val="right" w:leader="dot" w:pos="9345"/>
            </w:tabs>
            <w:rPr>
              <w:rFonts w:ascii="Times New Roman" w:eastAsiaTheme="minorEastAsia" w:hAnsi="Times New Roman" w:cs="Times New Roman"/>
              <w:noProof/>
              <w:sz w:val="28"/>
              <w:szCs w:val="28"/>
              <w:lang w:eastAsia="ru-RU"/>
            </w:rPr>
          </w:pPr>
          <w:hyperlink w:anchor="_Toc381662301" w:history="1">
            <w:r w:rsidR="000E393F" w:rsidRPr="000E393F">
              <w:rPr>
                <w:rStyle w:val="a5"/>
                <w:rFonts w:ascii="Times New Roman" w:hAnsi="Times New Roman" w:cs="Times New Roman"/>
                <w:noProof/>
                <w:sz w:val="28"/>
                <w:szCs w:val="28"/>
              </w:rPr>
              <w:t>2.</w:t>
            </w:r>
            <w:r w:rsidR="000E393F" w:rsidRPr="000E393F">
              <w:rPr>
                <w:rFonts w:ascii="Times New Roman" w:eastAsiaTheme="minorEastAsia" w:hAnsi="Times New Roman" w:cs="Times New Roman"/>
                <w:noProof/>
                <w:sz w:val="28"/>
                <w:szCs w:val="28"/>
                <w:lang w:eastAsia="ru-RU"/>
              </w:rPr>
              <w:tab/>
            </w:r>
            <w:r w:rsidR="000E393F">
              <w:rPr>
                <w:rStyle w:val="a5"/>
                <w:rFonts w:ascii="Times New Roman" w:hAnsi="Times New Roman" w:cs="Times New Roman"/>
                <w:noProof/>
                <w:sz w:val="28"/>
                <w:szCs w:val="28"/>
              </w:rPr>
              <w:t>С</w:t>
            </w:r>
            <w:r w:rsidR="000E393F" w:rsidRPr="000E393F">
              <w:rPr>
                <w:rStyle w:val="a5"/>
                <w:rFonts w:ascii="Times New Roman" w:hAnsi="Times New Roman" w:cs="Times New Roman"/>
                <w:noProof/>
                <w:sz w:val="28"/>
                <w:szCs w:val="28"/>
              </w:rPr>
              <w:t>труктура пакета документов по инвестиционному проекту</w:t>
            </w:r>
            <w:r w:rsidR="000E393F" w:rsidRPr="000E393F">
              <w:rPr>
                <w:rFonts w:ascii="Times New Roman" w:hAnsi="Times New Roman" w:cs="Times New Roman"/>
                <w:noProof/>
                <w:webHidden/>
                <w:sz w:val="28"/>
                <w:szCs w:val="28"/>
              </w:rPr>
              <w:tab/>
            </w:r>
            <w:r w:rsidR="000E393F" w:rsidRPr="000E393F">
              <w:rPr>
                <w:rFonts w:ascii="Times New Roman" w:hAnsi="Times New Roman" w:cs="Times New Roman"/>
                <w:noProof/>
                <w:webHidden/>
                <w:sz w:val="28"/>
                <w:szCs w:val="28"/>
              </w:rPr>
              <w:fldChar w:fldCharType="begin"/>
            </w:r>
            <w:r w:rsidR="000E393F" w:rsidRPr="000E393F">
              <w:rPr>
                <w:rFonts w:ascii="Times New Roman" w:hAnsi="Times New Roman" w:cs="Times New Roman"/>
                <w:noProof/>
                <w:webHidden/>
                <w:sz w:val="28"/>
                <w:szCs w:val="28"/>
              </w:rPr>
              <w:instrText xml:space="preserve"> PAGEREF _Toc381662301 \h </w:instrText>
            </w:r>
            <w:r w:rsidR="000E393F" w:rsidRPr="000E393F">
              <w:rPr>
                <w:rFonts w:ascii="Times New Roman" w:hAnsi="Times New Roman" w:cs="Times New Roman"/>
                <w:noProof/>
                <w:webHidden/>
                <w:sz w:val="28"/>
                <w:szCs w:val="28"/>
              </w:rPr>
            </w:r>
            <w:r w:rsidR="000E393F" w:rsidRPr="000E393F">
              <w:rPr>
                <w:rFonts w:ascii="Times New Roman" w:hAnsi="Times New Roman" w:cs="Times New Roman"/>
                <w:noProof/>
                <w:webHidden/>
                <w:sz w:val="28"/>
                <w:szCs w:val="28"/>
              </w:rPr>
              <w:fldChar w:fldCharType="separate"/>
            </w:r>
            <w:r w:rsidR="000E393F" w:rsidRPr="000E393F">
              <w:rPr>
                <w:rFonts w:ascii="Times New Roman" w:hAnsi="Times New Roman" w:cs="Times New Roman"/>
                <w:noProof/>
                <w:webHidden/>
                <w:sz w:val="28"/>
                <w:szCs w:val="28"/>
              </w:rPr>
              <w:t>3</w:t>
            </w:r>
            <w:r w:rsidR="000E393F" w:rsidRPr="000E393F">
              <w:rPr>
                <w:rFonts w:ascii="Times New Roman" w:hAnsi="Times New Roman" w:cs="Times New Roman"/>
                <w:noProof/>
                <w:webHidden/>
                <w:sz w:val="28"/>
                <w:szCs w:val="28"/>
              </w:rPr>
              <w:fldChar w:fldCharType="end"/>
            </w:r>
          </w:hyperlink>
        </w:p>
        <w:p w:rsidR="000E393F" w:rsidRPr="000E393F" w:rsidRDefault="00713EA3">
          <w:pPr>
            <w:pStyle w:val="12"/>
            <w:tabs>
              <w:tab w:val="left" w:pos="440"/>
              <w:tab w:val="right" w:leader="dot" w:pos="9345"/>
            </w:tabs>
            <w:rPr>
              <w:rFonts w:ascii="Times New Roman" w:eastAsiaTheme="minorEastAsia" w:hAnsi="Times New Roman" w:cs="Times New Roman"/>
              <w:noProof/>
              <w:sz w:val="28"/>
              <w:szCs w:val="28"/>
              <w:lang w:eastAsia="ru-RU"/>
            </w:rPr>
          </w:pPr>
          <w:hyperlink w:anchor="_Toc381662302" w:history="1">
            <w:r w:rsidR="000E393F" w:rsidRPr="000E393F">
              <w:rPr>
                <w:rStyle w:val="a5"/>
                <w:rFonts w:ascii="Times New Roman" w:hAnsi="Times New Roman" w:cs="Times New Roman"/>
                <w:noProof/>
                <w:sz w:val="28"/>
                <w:szCs w:val="28"/>
              </w:rPr>
              <w:t>3.</w:t>
            </w:r>
            <w:r w:rsidR="000E393F" w:rsidRPr="000E393F">
              <w:rPr>
                <w:rFonts w:ascii="Times New Roman" w:eastAsiaTheme="minorEastAsia" w:hAnsi="Times New Roman" w:cs="Times New Roman"/>
                <w:noProof/>
                <w:sz w:val="28"/>
                <w:szCs w:val="28"/>
                <w:lang w:eastAsia="ru-RU"/>
              </w:rPr>
              <w:tab/>
            </w:r>
            <w:r w:rsidR="000E393F">
              <w:rPr>
                <w:rStyle w:val="a5"/>
                <w:rFonts w:ascii="Times New Roman" w:hAnsi="Times New Roman" w:cs="Times New Roman"/>
                <w:noProof/>
                <w:sz w:val="28"/>
                <w:szCs w:val="28"/>
              </w:rPr>
              <w:t>Т</w:t>
            </w:r>
            <w:r w:rsidR="000E393F" w:rsidRPr="000E393F">
              <w:rPr>
                <w:rStyle w:val="a5"/>
                <w:rFonts w:ascii="Times New Roman" w:hAnsi="Times New Roman" w:cs="Times New Roman"/>
                <w:noProof/>
                <w:sz w:val="28"/>
                <w:szCs w:val="28"/>
              </w:rPr>
              <w:t>ребования к бизнес-плану инвестиционного проекта</w:t>
            </w:r>
            <w:r w:rsidR="000E393F" w:rsidRPr="000E393F">
              <w:rPr>
                <w:rFonts w:ascii="Times New Roman" w:hAnsi="Times New Roman" w:cs="Times New Roman"/>
                <w:noProof/>
                <w:webHidden/>
                <w:sz w:val="28"/>
                <w:szCs w:val="28"/>
              </w:rPr>
              <w:tab/>
            </w:r>
            <w:r w:rsidR="000E393F" w:rsidRPr="000E393F">
              <w:rPr>
                <w:rFonts w:ascii="Times New Roman" w:hAnsi="Times New Roman" w:cs="Times New Roman"/>
                <w:noProof/>
                <w:webHidden/>
                <w:sz w:val="28"/>
                <w:szCs w:val="28"/>
              </w:rPr>
              <w:fldChar w:fldCharType="begin"/>
            </w:r>
            <w:r w:rsidR="000E393F" w:rsidRPr="000E393F">
              <w:rPr>
                <w:rFonts w:ascii="Times New Roman" w:hAnsi="Times New Roman" w:cs="Times New Roman"/>
                <w:noProof/>
                <w:webHidden/>
                <w:sz w:val="28"/>
                <w:szCs w:val="28"/>
              </w:rPr>
              <w:instrText xml:space="preserve"> PAGEREF _Toc381662302 \h </w:instrText>
            </w:r>
            <w:r w:rsidR="000E393F" w:rsidRPr="000E393F">
              <w:rPr>
                <w:rFonts w:ascii="Times New Roman" w:hAnsi="Times New Roman" w:cs="Times New Roman"/>
                <w:noProof/>
                <w:webHidden/>
                <w:sz w:val="28"/>
                <w:szCs w:val="28"/>
              </w:rPr>
            </w:r>
            <w:r w:rsidR="000E393F" w:rsidRPr="000E393F">
              <w:rPr>
                <w:rFonts w:ascii="Times New Roman" w:hAnsi="Times New Roman" w:cs="Times New Roman"/>
                <w:noProof/>
                <w:webHidden/>
                <w:sz w:val="28"/>
                <w:szCs w:val="28"/>
              </w:rPr>
              <w:fldChar w:fldCharType="separate"/>
            </w:r>
            <w:r w:rsidR="000E393F" w:rsidRPr="000E393F">
              <w:rPr>
                <w:rFonts w:ascii="Times New Roman" w:hAnsi="Times New Roman" w:cs="Times New Roman"/>
                <w:noProof/>
                <w:webHidden/>
                <w:sz w:val="28"/>
                <w:szCs w:val="28"/>
              </w:rPr>
              <w:t>4</w:t>
            </w:r>
            <w:r w:rsidR="000E393F" w:rsidRPr="000E393F">
              <w:rPr>
                <w:rFonts w:ascii="Times New Roman" w:hAnsi="Times New Roman" w:cs="Times New Roman"/>
                <w:noProof/>
                <w:webHidden/>
                <w:sz w:val="28"/>
                <w:szCs w:val="28"/>
              </w:rPr>
              <w:fldChar w:fldCharType="end"/>
            </w:r>
          </w:hyperlink>
        </w:p>
        <w:p w:rsidR="000E393F" w:rsidRPr="000E393F" w:rsidRDefault="00713EA3">
          <w:pPr>
            <w:pStyle w:val="12"/>
            <w:tabs>
              <w:tab w:val="left" w:pos="440"/>
              <w:tab w:val="right" w:leader="dot" w:pos="9345"/>
            </w:tabs>
            <w:rPr>
              <w:rFonts w:ascii="Times New Roman" w:eastAsiaTheme="minorEastAsia" w:hAnsi="Times New Roman" w:cs="Times New Roman"/>
              <w:noProof/>
              <w:sz w:val="28"/>
              <w:szCs w:val="28"/>
              <w:lang w:eastAsia="ru-RU"/>
            </w:rPr>
          </w:pPr>
          <w:hyperlink w:anchor="_Toc381662303" w:history="1">
            <w:r w:rsidR="000E393F" w:rsidRPr="000E393F">
              <w:rPr>
                <w:rStyle w:val="a5"/>
                <w:rFonts w:ascii="Times New Roman" w:hAnsi="Times New Roman" w:cs="Times New Roman"/>
                <w:noProof/>
                <w:sz w:val="28"/>
                <w:szCs w:val="28"/>
              </w:rPr>
              <w:t>4.</w:t>
            </w:r>
            <w:r w:rsidR="000E393F" w:rsidRPr="000E393F">
              <w:rPr>
                <w:rFonts w:ascii="Times New Roman" w:eastAsiaTheme="minorEastAsia" w:hAnsi="Times New Roman" w:cs="Times New Roman"/>
                <w:noProof/>
                <w:sz w:val="28"/>
                <w:szCs w:val="28"/>
                <w:lang w:eastAsia="ru-RU"/>
              </w:rPr>
              <w:tab/>
            </w:r>
            <w:r w:rsidR="000E393F" w:rsidRPr="000E393F">
              <w:rPr>
                <w:rStyle w:val="a5"/>
                <w:rFonts w:ascii="Times New Roman" w:hAnsi="Times New Roman" w:cs="Times New Roman"/>
                <w:noProof/>
                <w:sz w:val="28"/>
                <w:szCs w:val="28"/>
              </w:rPr>
              <w:t>Требования к финансовой модели инвестиционного проекта</w:t>
            </w:r>
            <w:r w:rsidR="000E393F" w:rsidRPr="000E393F">
              <w:rPr>
                <w:rFonts w:ascii="Times New Roman" w:hAnsi="Times New Roman" w:cs="Times New Roman"/>
                <w:noProof/>
                <w:webHidden/>
                <w:sz w:val="28"/>
                <w:szCs w:val="28"/>
              </w:rPr>
              <w:tab/>
            </w:r>
            <w:r w:rsidR="000E393F" w:rsidRPr="000E393F">
              <w:rPr>
                <w:rFonts w:ascii="Times New Roman" w:hAnsi="Times New Roman" w:cs="Times New Roman"/>
                <w:noProof/>
                <w:webHidden/>
                <w:sz w:val="28"/>
                <w:szCs w:val="28"/>
              </w:rPr>
              <w:fldChar w:fldCharType="begin"/>
            </w:r>
            <w:r w:rsidR="000E393F" w:rsidRPr="000E393F">
              <w:rPr>
                <w:rFonts w:ascii="Times New Roman" w:hAnsi="Times New Roman" w:cs="Times New Roman"/>
                <w:noProof/>
                <w:webHidden/>
                <w:sz w:val="28"/>
                <w:szCs w:val="28"/>
              </w:rPr>
              <w:instrText xml:space="preserve"> PAGEREF _Toc381662303 \h </w:instrText>
            </w:r>
            <w:r w:rsidR="000E393F" w:rsidRPr="000E393F">
              <w:rPr>
                <w:rFonts w:ascii="Times New Roman" w:hAnsi="Times New Roman" w:cs="Times New Roman"/>
                <w:noProof/>
                <w:webHidden/>
                <w:sz w:val="28"/>
                <w:szCs w:val="28"/>
              </w:rPr>
            </w:r>
            <w:r w:rsidR="000E393F" w:rsidRPr="000E393F">
              <w:rPr>
                <w:rFonts w:ascii="Times New Roman" w:hAnsi="Times New Roman" w:cs="Times New Roman"/>
                <w:noProof/>
                <w:webHidden/>
                <w:sz w:val="28"/>
                <w:szCs w:val="28"/>
              </w:rPr>
              <w:fldChar w:fldCharType="separate"/>
            </w:r>
            <w:r w:rsidR="000E393F" w:rsidRPr="000E393F">
              <w:rPr>
                <w:rFonts w:ascii="Times New Roman" w:hAnsi="Times New Roman" w:cs="Times New Roman"/>
                <w:noProof/>
                <w:webHidden/>
                <w:sz w:val="28"/>
                <w:szCs w:val="28"/>
              </w:rPr>
              <w:t>5</w:t>
            </w:r>
            <w:r w:rsidR="000E393F" w:rsidRPr="000E393F">
              <w:rPr>
                <w:rFonts w:ascii="Times New Roman" w:hAnsi="Times New Roman" w:cs="Times New Roman"/>
                <w:noProof/>
                <w:webHidden/>
                <w:sz w:val="28"/>
                <w:szCs w:val="28"/>
              </w:rPr>
              <w:fldChar w:fldCharType="end"/>
            </w:r>
          </w:hyperlink>
        </w:p>
        <w:p w:rsidR="000E393F" w:rsidRPr="000E393F" w:rsidRDefault="00713EA3">
          <w:pPr>
            <w:pStyle w:val="12"/>
            <w:tabs>
              <w:tab w:val="left" w:pos="440"/>
              <w:tab w:val="right" w:leader="dot" w:pos="9345"/>
            </w:tabs>
            <w:rPr>
              <w:rFonts w:ascii="Times New Roman" w:eastAsiaTheme="minorEastAsia" w:hAnsi="Times New Roman" w:cs="Times New Roman"/>
              <w:noProof/>
              <w:sz w:val="28"/>
              <w:szCs w:val="28"/>
              <w:lang w:eastAsia="ru-RU"/>
            </w:rPr>
          </w:pPr>
          <w:hyperlink w:anchor="_Toc381662304" w:history="1">
            <w:r w:rsidR="000E393F" w:rsidRPr="000E393F">
              <w:rPr>
                <w:rStyle w:val="a5"/>
                <w:rFonts w:ascii="Times New Roman" w:hAnsi="Times New Roman" w:cs="Times New Roman"/>
                <w:noProof/>
                <w:sz w:val="28"/>
                <w:szCs w:val="28"/>
              </w:rPr>
              <w:t>5.</w:t>
            </w:r>
            <w:r w:rsidR="000E393F" w:rsidRPr="000E393F">
              <w:rPr>
                <w:rFonts w:ascii="Times New Roman" w:eastAsiaTheme="minorEastAsia" w:hAnsi="Times New Roman" w:cs="Times New Roman"/>
                <w:noProof/>
                <w:sz w:val="28"/>
                <w:szCs w:val="28"/>
                <w:lang w:eastAsia="ru-RU"/>
              </w:rPr>
              <w:tab/>
            </w:r>
            <w:r w:rsidR="000E393F" w:rsidRPr="000E393F">
              <w:rPr>
                <w:rStyle w:val="a5"/>
                <w:rFonts w:ascii="Times New Roman" w:hAnsi="Times New Roman" w:cs="Times New Roman"/>
                <w:noProof/>
                <w:sz w:val="28"/>
                <w:szCs w:val="28"/>
              </w:rPr>
              <w:t>Требования к документу «Обоснование создания/реконструкции объектов инженерной и/или транспортной инфраструктуры за счет средств ФЦП «Экономическое и социальное развитие Дальнего Востока и Байкальского региона на период до 2025 года</w:t>
            </w:r>
            <w:r w:rsidR="000E393F" w:rsidRPr="000E393F">
              <w:rPr>
                <w:rFonts w:ascii="Times New Roman" w:hAnsi="Times New Roman" w:cs="Times New Roman"/>
                <w:noProof/>
                <w:webHidden/>
                <w:sz w:val="28"/>
                <w:szCs w:val="28"/>
              </w:rPr>
              <w:tab/>
            </w:r>
            <w:r w:rsidR="000E393F" w:rsidRPr="000E393F">
              <w:rPr>
                <w:rFonts w:ascii="Times New Roman" w:hAnsi="Times New Roman" w:cs="Times New Roman"/>
                <w:noProof/>
                <w:webHidden/>
                <w:sz w:val="28"/>
                <w:szCs w:val="28"/>
              </w:rPr>
              <w:fldChar w:fldCharType="begin"/>
            </w:r>
            <w:r w:rsidR="000E393F" w:rsidRPr="000E393F">
              <w:rPr>
                <w:rFonts w:ascii="Times New Roman" w:hAnsi="Times New Roman" w:cs="Times New Roman"/>
                <w:noProof/>
                <w:webHidden/>
                <w:sz w:val="28"/>
                <w:szCs w:val="28"/>
              </w:rPr>
              <w:instrText xml:space="preserve"> PAGEREF _Toc381662304 \h </w:instrText>
            </w:r>
            <w:r w:rsidR="000E393F" w:rsidRPr="000E393F">
              <w:rPr>
                <w:rFonts w:ascii="Times New Roman" w:hAnsi="Times New Roman" w:cs="Times New Roman"/>
                <w:noProof/>
                <w:webHidden/>
                <w:sz w:val="28"/>
                <w:szCs w:val="28"/>
              </w:rPr>
            </w:r>
            <w:r w:rsidR="000E393F" w:rsidRPr="000E393F">
              <w:rPr>
                <w:rFonts w:ascii="Times New Roman" w:hAnsi="Times New Roman" w:cs="Times New Roman"/>
                <w:noProof/>
                <w:webHidden/>
                <w:sz w:val="28"/>
                <w:szCs w:val="28"/>
              </w:rPr>
              <w:fldChar w:fldCharType="separate"/>
            </w:r>
            <w:r w:rsidR="000E393F" w:rsidRPr="000E393F">
              <w:rPr>
                <w:rFonts w:ascii="Times New Roman" w:hAnsi="Times New Roman" w:cs="Times New Roman"/>
                <w:noProof/>
                <w:webHidden/>
                <w:sz w:val="28"/>
                <w:szCs w:val="28"/>
              </w:rPr>
              <w:t>6</w:t>
            </w:r>
            <w:r w:rsidR="000E393F" w:rsidRPr="000E393F">
              <w:rPr>
                <w:rFonts w:ascii="Times New Roman" w:hAnsi="Times New Roman" w:cs="Times New Roman"/>
                <w:noProof/>
                <w:webHidden/>
                <w:sz w:val="28"/>
                <w:szCs w:val="28"/>
              </w:rPr>
              <w:fldChar w:fldCharType="end"/>
            </w:r>
          </w:hyperlink>
        </w:p>
        <w:p w:rsidR="000E393F" w:rsidRPr="000E393F" w:rsidRDefault="00713EA3">
          <w:pPr>
            <w:pStyle w:val="12"/>
            <w:tabs>
              <w:tab w:val="right" w:leader="dot" w:pos="9345"/>
            </w:tabs>
            <w:rPr>
              <w:rFonts w:ascii="Times New Roman" w:eastAsiaTheme="minorEastAsia" w:hAnsi="Times New Roman" w:cs="Times New Roman"/>
              <w:noProof/>
              <w:sz w:val="28"/>
              <w:szCs w:val="28"/>
              <w:lang w:eastAsia="ru-RU"/>
            </w:rPr>
          </w:pPr>
          <w:hyperlink w:anchor="_Toc381662305" w:history="1">
            <w:r w:rsidR="000E393F" w:rsidRPr="000E393F">
              <w:rPr>
                <w:rStyle w:val="a5"/>
                <w:rFonts w:ascii="Times New Roman" w:hAnsi="Times New Roman" w:cs="Times New Roman"/>
                <w:noProof/>
                <w:sz w:val="28"/>
                <w:szCs w:val="28"/>
              </w:rPr>
              <w:t>Приложения</w:t>
            </w:r>
            <w:r w:rsidR="000E393F" w:rsidRPr="000E393F">
              <w:rPr>
                <w:rFonts w:ascii="Times New Roman" w:hAnsi="Times New Roman" w:cs="Times New Roman"/>
                <w:noProof/>
                <w:webHidden/>
                <w:sz w:val="28"/>
                <w:szCs w:val="28"/>
              </w:rPr>
              <w:tab/>
            </w:r>
            <w:r w:rsidR="000E393F" w:rsidRPr="000E393F">
              <w:rPr>
                <w:rFonts w:ascii="Times New Roman" w:hAnsi="Times New Roman" w:cs="Times New Roman"/>
                <w:noProof/>
                <w:webHidden/>
                <w:sz w:val="28"/>
                <w:szCs w:val="28"/>
              </w:rPr>
              <w:fldChar w:fldCharType="begin"/>
            </w:r>
            <w:r w:rsidR="000E393F" w:rsidRPr="000E393F">
              <w:rPr>
                <w:rFonts w:ascii="Times New Roman" w:hAnsi="Times New Roman" w:cs="Times New Roman"/>
                <w:noProof/>
                <w:webHidden/>
                <w:sz w:val="28"/>
                <w:szCs w:val="28"/>
              </w:rPr>
              <w:instrText xml:space="preserve"> PAGEREF _Toc381662305 \h </w:instrText>
            </w:r>
            <w:r w:rsidR="000E393F" w:rsidRPr="000E393F">
              <w:rPr>
                <w:rFonts w:ascii="Times New Roman" w:hAnsi="Times New Roman" w:cs="Times New Roman"/>
                <w:noProof/>
                <w:webHidden/>
                <w:sz w:val="28"/>
                <w:szCs w:val="28"/>
              </w:rPr>
            </w:r>
            <w:r w:rsidR="000E393F" w:rsidRPr="000E393F">
              <w:rPr>
                <w:rFonts w:ascii="Times New Roman" w:hAnsi="Times New Roman" w:cs="Times New Roman"/>
                <w:noProof/>
                <w:webHidden/>
                <w:sz w:val="28"/>
                <w:szCs w:val="28"/>
              </w:rPr>
              <w:fldChar w:fldCharType="separate"/>
            </w:r>
            <w:r w:rsidR="000E393F" w:rsidRPr="000E393F">
              <w:rPr>
                <w:rFonts w:ascii="Times New Roman" w:hAnsi="Times New Roman" w:cs="Times New Roman"/>
                <w:noProof/>
                <w:webHidden/>
                <w:sz w:val="28"/>
                <w:szCs w:val="28"/>
              </w:rPr>
              <w:t>10</w:t>
            </w:r>
            <w:r w:rsidR="000E393F" w:rsidRPr="000E393F">
              <w:rPr>
                <w:rFonts w:ascii="Times New Roman" w:hAnsi="Times New Roman" w:cs="Times New Roman"/>
                <w:noProof/>
                <w:webHidden/>
                <w:sz w:val="28"/>
                <w:szCs w:val="28"/>
              </w:rPr>
              <w:fldChar w:fldCharType="end"/>
            </w:r>
          </w:hyperlink>
        </w:p>
        <w:p w:rsidR="001C64D6" w:rsidRDefault="00502AA9">
          <w:r w:rsidRPr="000E393F">
            <w:rPr>
              <w:rFonts w:ascii="Times New Roman" w:hAnsi="Times New Roman" w:cs="Times New Roman"/>
              <w:sz w:val="28"/>
              <w:szCs w:val="28"/>
            </w:rPr>
            <w:fldChar w:fldCharType="end"/>
          </w:r>
        </w:p>
      </w:sdtContent>
    </w:sdt>
    <w:p w:rsidR="001C64D6" w:rsidRDefault="001C64D6" w:rsidP="006666A5">
      <w:pPr>
        <w:rPr>
          <w:rFonts w:ascii="Times New Roman" w:hAnsi="Times New Roman" w:cs="Times New Roman"/>
        </w:rPr>
      </w:pPr>
    </w:p>
    <w:p w:rsidR="001C64D6" w:rsidRDefault="001C64D6" w:rsidP="006666A5">
      <w:pPr>
        <w:rPr>
          <w:rFonts w:ascii="Times New Roman" w:hAnsi="Times New Roman" w:cs="Times New Roman"/>
        </w:rPr>
      </w:pPr>
    </w:p>
    <w:p w:rsidR="001C64D6" w:rsidRDefault="001C64D6" w:rsidP="006666A5">
      <w:pPr>
        <w:rPr>
          <w:rFonts w:ascii="Times New Roman" w:hAnsi="Times New Roman" w:cs="Times New Roman"/>
        </w:rPr>
        <w:sectPr w:rsidR="001C64D6" w:rsidSect="00127585">
          <w:pgSz w:w="11906" w:h="16838"/>
          <w:pgMar w:top="1134" w:right="850" w:bottom="1134" w:left="1701" w:header="708" w:footer="708" w:gutter="0"/>
          <w:cols w:space="708"/>
          <w:docGrid w:linePitch="360"/>
        </w:sectPr>
      </w:pPr>
    </w:p>
    <w:p w:rsidR="00973705" w:rsidRPr="001C64D6" w:rsidRDefault="0079317D" w:rsidP="00157705">
      <w:pPr>
        <w:pStyle w:val="1"/>
        <w:tabs>
          <w:tab w:val="clear" w:pos="3120"/>
        </w:tabs>
        <w:ind w:left="0" w:firstLine="0"/>
        <w:jc w:val="left"/>
      </w:pPr>
      <w:bookmarkStart w:id="0" w:name="_Toc381662300"/>
      <w:r>
        <w:lastRenderedPageBreak/>
        <w:t>т</w:t>
      </w:r>
      <w:r w:rsidR="00AB360A">
        <w:t>ребования к инвестиционным проектам, участвующим в отборе с целью включения в фцп «</w:t>
      </w:r>
      <w:r w:rsidR="00AB360A" w:rsidRPr="00E3300F">
        <w:t>Экономическое и социальное развитие Дальнего Востока и Байкальского региона на период до 2025 года»</w:t>
      </w:r>
      <w:bookmarkEnd w:id="0"/>
    </w:p>
    <w:p w:rsidR="00973705" w:rsidRPr="0079317D" w:rsidRDefault="00973705" w:rsidP="00E3300F">
      <w:pPr>
        <w:ind w:firstLine="596"/>
        <w:jc w:val="both"/>
        <w:rPr>
          <w:rFonts w:ascii="Times New Roman" w:hAnsi="Times New Roman" w:cs="Times New Roman"/>
          <w:sz w:val="24"/>
          <w:szCs w:val="24"/>
        </w:rPr>
      </w:pPr>
    </w:p>
    <w:p w:rsidR="00973705" w:rsidRPr="0079317D" w:rsidRDefault="00E3300F" w:rsidP="003944CF">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Для целей включения в ФЦП «Экономическое и социальное развитие Дальнего Востока и Байкальского региона на период до 2025 года» </w:t>
      </w:r>
      <w:r w:rsidR="00A74593" w:rsidRPr="0079317D">
        <w:rPr>
          <w:rFonts w:ascii="Times New Roman" w:hAnsi="Times New Roman" w:cs="Times New Roman"/>
          <w:sz w:val="24"/>
          <w:szCs w:val="24"/>
        </w:rPr>
        <w:t>(дале</w:t>
      </w:r>
      <w:proofErr w:type="gramStart"/>
      <w:r w:rsidR="00A74593" w:rsidRPr="0079317D">
        <w:rPr>
          <w:rFonts w:ascii="Times New Roman" w:hAnsi="Times New Roman" w:cs="Times New Roman"/>
          <w:sz w:val="24"/>
          <w:szCs w:val="24"/>
        </w:rPr>
        <w:t>е-</w:t>
      </w:r>
      <w:proofErr w:type="gramEnd"/>
      <w:r w:rsidR="00A74593" w:rsidRPr="0079317D">
        <w:rPr>
          <w:rFonts w:ascii="Times New Roman" w:hAnsi="Times New Roman" w:cs="Times New Roman"/>
          <w:sz w:val="24"/>
          <w:szCs w:val="24"/>
        </w:rPr>
        <w:t xml:space="preserve"> ФЦП ДВ и БР) </w:t>
      </w:r>
      <w:r w:rsidRPr="0079317D">
        <w:rPr>
          <w:rFonts w:ascii="Times New Roman" w:hAnsi="Times New Roman" w:cs="Times New Roman"/>
          <w:sz w:val="24"/>
          <w:szCs w:val="24"/>
        </w:rPr>
        <w:t xml:space="preserve">рассматриваются инвестиционные проекты, удовлетворяющие </w:t>
      </w:r>
      <w:r w:rsidR="005A0783" w:rsidRPr="0079317D">
        <w:rPr>
          <w:rFonts w:ascii="Times New Roman" w:hAnsi="Times New Roman" w:cs="Times New Roman"/>
          <w:sz w:val="24"/>
          <w:szCs w:val="24"/>
        </w:rPr>
        <w:t xml:space="preserve">одновременно </w:t>
      </w:r>
      <w:r w:rsidRPr="0079317D">
        <w:rPr>
          <w:rFonts w:ascii="Times New Roman" w:hAnsi="Times New Roman" w:cs="Times New Roman"/>
          <w:sz w:val="24"/>
          <w:szCs w:val="24"/>
        </w:rPr>
        <w:t>следующим условиям:</w:t>
      </w:r>
    </w:p>
    <w:p w:rsidR="003944CF" w:rsidRPr="0079317D" w:rsidRDefault="00E3300F" w:rsidP="005A0783">
      <w:pPr>
        <w:shd w:val="clear" w:color="auto" w:fill="FFFFFF"/>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w:t>
      </w:r>
      <w:r w:rsidR="003944CF" w:rsidRPr="0079317D">
        <w:rPr>
          <w:rFonts w:ascii="Times New Roman" w:hAnsi="Times New Roman" w:cs="Times New Roman"/>
          <w:sz w:val="24"/>
          <w:szCs w:val="24"/>
        </w:rPr>
        <w:t xml:space="preserve">производство товаров, работ и/или услуг в результате реализации такого инвестиционного проекта будет осуществляться исключительно на территории одного или нескольких из следующих субъектов Российской Федерации: </w:t>
      </w:r>
      <w:proofErr w:type="gramStart"/>
      <w:r w:rsidR="003944CF" w:rsidRPr="0079317D">
        <w:rPr>
          <w:rFonts w:ascii="Times New Roman" w:hAnsi="Times New Roman" w:cs="Times New Roman"/>
          <w:sz w:val="24"/>
          <w:szCs w:val="24"/>
        </w:rPr>
        <w:t>Республика Бурятия, Республика Саха (Якутия), Республика Тыва, Забайкальский край, Камчатский край, Приморский край, Хабаровский край, Амурская область, Иркутская область, Магаданская область, Сахалинская область, Еврейская автономная область, Чукотский автономный округ;</w:t>
      </w:r>
      <w:proofErr w:type="gramEnd"/>
    </w:p>
    <w:p w:rsidR="005A0783" w:rsidRPr="0079317D" w:rsidRDefault="005A0783" w:rsidP="005A0783">
      <w:pPr>
        <w:shd w:val="clear" w:color="auto" w:fill="FFFFFF"/>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предусматривает создание взаимосвязанных (функционально, экономически, технологически и т.п.) объектов капитального строительства частной и государственной </w:t>
      </w:r>
      <w:r w:rsidR="000E4543" w:rsidRPr="0079317D">
        <w:rPr>
          <w:rFonts w:ascii="Times New Roman" w:hAnsi="Times New Roman" w:cs="Times New Roman"/>
          <w:sz w:val="24"/>
          <w:szCs w:val="24"/>
        </w:rPr>
        <w:t>формы собственности,</w:t>
      </w:r>
    </w:p>
    <w:p w:rsidR="00E3300F" w:rsidRPr="0079317D" w:rsidRDefault="003944CF"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w:t>
      </w:r>
      <w:r w:rsidR="008E372D" w:rsidRPr="0079317D">
        <w:rPr>
          <w:rFonts w:ascii="Times New Roman" w:hAnsi="Times New Roman" w:cs="Times New Roman"/>
          <w:sz w:val="24"/>
          <w:szCs w:val="24"/>
        </w:rPr>
        <w:t>име</w:t>
      </w:r>
      <w:r w:rsidRPr="0079317D">
        <w:rPr>
          <w:rFonts w:ascii="Times New Roman" w:hAnsi="Times New Roman" w:cs="Times New Roman"/>
          <w:sz w:val="24"/>
          <w:szCs w:val="24"/>
        </w:rPr>
        <w:t>ет существенное национальное/</w:t>
      </w:r>
      <w:r w:rsidR="008E372D" w:rsidRPr="0079317D">
        <w:rPr>
          <w:rFonts w:ascii="Times New Roman" w:hAnsi="Times New Roman" w:cs="Times New Roman"/>
          <w:sz w:val="24"/>
          <w:szCs w:val="24"/>
        </w:rPr>
        <w:t>региональное</w:t>
      </w:r>
      <w:r w:rsidRPr="0079317D">
        <w:rPr>
          <w:rFonts w:ascii="Times New Roman" w:hAnsi="Times New Roman" w:cs="Times New Roman"/>
          <w:sz w:val="24"/>
          <w:szCs w:val="24"/>
        </w:rPr>
        <w:t>/</w:t>
      </w:r>
      <w:r w:rsidR="008E372D" w:rsidRPr="0079317D">
        <w:rPr>
          <w:rFonts w:ascii="Times New Roman" w:hAnsi="Times New Roman" w:cs="Times New Roman"/>
          <w:sz w:val="24"/>
          <w:szCs w:val="24"/>
        </w:rPr>
        <w:t xml:space="preserve">межрегиональное значение, </w:t>
      </w:r>
    </w:p>
    <w:p w:rsidR="00E3300F" w:rsidRPr="0079317D" w:rsidRDefault="00E3300F"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w:t>
      </w:r>
      <w:r w:rsidR="008E372D" w:rsidRPr="0079317D">
        <w:rPr>
          <w:rFonts w:ascii="Times New Roman" w:hAnsi="Times New Roman" w:cs="Times New Roman"/>
          <w:sz w:val="24"/>
          <w:szCs w:val="24"/>
        </w:rPr>
        <w:t>осуществля</w:t>
      </w:r>
      <w:r w:rsidR="003944CF" w:rsidRPr="0079317D">
        <w:rPr>
          <w:rFonts w:ascii="Times New Roman" w:hAnsi="Times New Roman" w:cs="Times New Roman"/>
          <w:sz w:val="24"/>
          <w:szCs w:val="24"/>
        </w:rPr>
        <w:t xml:space="preserve">ется </w:t>
      </w:r>
      <w:r w:rsidR="008E372D" w:rsidRPr="0079317D">
        <w:rPr>
          <w:rFonts w:ascii="Times New Roman" w:hAnsi="Times New Roman" w:cs="Times New Roman"/>
          <w:sz w:val="24"/>
          <w:szCs w:val="24"/>
        </w:rPr>
        <w:t>на условиях госуд</w:t>
      </w:r>
      <w:r w:rsidR="003944CF" w:rsidRPr="0079317D">
        <w:rPr>
          <w:rFonts w:ascii="Times New Roman" w:hAnsi="Times New Roman" w:cs="Times New Roman"/>
          <w:sz w:val="24"/>
          <w:szCs w:val="24"/>
        </w:rPr>
        <w:t>арственно-частного партнерства</w:t>
      </w:r>
      <w:r w:rsidR="003944CF" w:rsidRPr="0079317D">
        <w:rPr>
          <w:rStyle w:val="aa"/>
          <w:rFonts w:ascii="Times New Roman" w:hAnsi="Times New Roman" w:cs="Times New Roman"/>
          <w:sz w:val="24"/>
          <w:szCs w:val="24"/>
        </w:rPr>
        <w:footnoteReference w:id="1"/>
      </w:r>
      <w:r w:rsidR="003944CF" w:rsidRPr="0079317D">
        <w:rPr>
          <w:rFonts w:ascii="Times New Roman" w:hAnsi="Times New Roman" w:cs="Times New Roman"/>
          <w:sz w:val="24"/>
          <w:szCs w:val="24"/>
        </w:rPr>
        <w:t>,</w:t>
      </w:r>
    </w:p>
    <w:p w:rsidR="003944CF" w:rsidRPr="0079317D" w:rsidRDefault="00E3300F"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w:t>
      </w:r>
      <w:proofErr w:type="gramStart"/>
      <w:r w:rsidR="008E372D" w:rsidRPr="0079317D">
        <w:rPr>
          <w:rFonts w:ascii="Times New Roman" w:hAnsi="Times New Roman" w:cs="Times New Roman"/>
          <w:sz w:val="24"/>
          <w:szCs w:val="24"/>
        </w:rPr>
        <w:t>направлен</w:t>
      </w:r>
      <w:proofErr w:type="gramEnd"/>
      <w:r w:rsidR="008E372D" w:rsidRPr="0079317D">
        <w:rPr>
          <w:rFonts w:ascii="Times New Roman" w:hAnsi="Times New Roman" w:cs="Times New Roman"/>
          <w:sz w:val="24"/>
          <w:szCs w:val="24"/>
        </w:rPr>
        <w:t xml:space="preserve"> на социально-экономическое развитие </w:t>
      </w:r>
      <w:r w:rsidR="003944CF" w:rsidRPr="0079317D">
        <w:rPr>
          <w:rFonts w:ascii="Times New Roman" w:hAnsi="Times New Roman" w:cs="Times New Roman"/>
          <w:sz w:val="24"/>
          <w:szCs w:val="24"/>
        </w:rPr>
        <w:t>региона (регионов) Дальнего Востока и Байкальского региона,</w:t>
      </w:r>
    </w:p>
    <w:p w:rsidR="00E3300F" w:rsidRPr="0079317D" w:rsidRDefault="003944CF"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w:t>
      </w:r>
      <w:r w:rsidR="005A0783" w:rsidRPr="0079317D">
        <w:rPr>
          <w:rFonts w:ascii="Times New Roman" w:hAnsi="Times New Roman" w:cs="Times New Roman"/>
          <w:sz w:val="24"/>
          <w:szCs w:val="24"/>
        </w:rPr>
        <w:t>создание объектов инфраструктуры в рамках реализации инвестиционного проекта имеет мультипликативный эффект для развития региона/регионов БВ и БР,</w:t>
      </w:r>
    </w:p>
    <w:p w:rsidR="005A0783" w:rsidRPr="0079317D" w:rsidRDefault="005A0783"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сумма частных инвестиций по проекту составляет не менее 1 млрд. руб.</w:t>
      </w:r>
      <w:r w:rsidR="002511FB" w:rsidRPr="0079317D">
        <w:rPr>
          <w:rFonts w:ascii="Times New Roman" w:hAnsi="Times New Roman" w:cs="Times New Roman"/>
          <w:sz w:val="24"/>
          <w:szCs w:val="24"/>
        </w:rPr>
        <w:t xml:space="preserve"> (собственные и заемные средства)</w:t>
      </w:r>
      <w:r w:rsidRPr="0079317D">
        <w:rPr>
          <w:rFonts w:ascii="Times New Roman" w:hAnsi="Times New Roman" w:cs="Times New Roman"/>
          <w:sz w:val="24"/>
          <w:szCs w:val="24"/>
        </w:rPr>
        <w:t>,</w:t>
      </w:r>
    </w:p>
    <w:p w:rsidR="005A0783" w:rsidRPr="0079317D" w:rsidRDefault="005A0783"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мультипликатор частных инвестиций по проекту к </w:t>
      </w:r>
      <w:proofErr w:type="gramStart"/>
      <w:r w:rsidRPr="0079317D">
        <w:rPr>
          <w:rFonts w:ascii="Times New Roman" w:hAnsi="Times New Roman" w:cs="Times New Roman"/>
          <w:sz w:val="24"/>
          <w:szCs w:val="24"/>
        </w:rPr>
        <w:t>государственным</w:t>
      </w:r>
      <w:proofErr w:type="gramEnd"/>
      <w:r w:rsidRPr="0079317D">
        <w:rPr>
          <w:rFonts w:ascii="Times New Roman" w:hAnsi="Times New Roman" w:cs="Times New Roman"/>
          <w:sz w:val="24"/>
          <w:szCs w:val="24"/>
        </w:rPr>
        <w:t xml:space="preserve"> за счет средств ФЦП ДВ и БР составляет от 8:1 и выше (на 1 рубль инвестиций приходится от 8 и больше рублей частных инвестиций инвестора-инициатора инвестиционного проекта),</w:t>
      </w:r>
    </w:p>
    <w:p w:rsidR="005A0783" w:rsidRPr="0079317D" w:rsidRDefault="005A0783"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проект находится в высокой степени проработки (</w:t>
      </w:r>
      <w:r w:rsidR="00921D01">
        <w:rPr>
          <w:rFonts w:ascii="Times New Roman" w:hAnsi="Times New Roman" w:cs="Times New Roman"/>
          <w:sz w:val="24"/>
          <w:szCs w:val="24"/>
        </w:rPr>
        <w:t>например, наличие ПСД на объекты инфраструктуры, предполагаемые к включению в ФЦП ДВ И БР</w:t>
      </w:r>
      <w:bookmarkStart w:id="1" w:name="_GoBack"/>
      <w:bookmarkEnd w:id="1"/>
      <w:r w:rsidR="00921D01">
        <w:rPr>
          <w:rFonts w:ascii="Times New Roman" w:hAnsi="Times New Roman" w:cs="Times New Roman"/>
          <w:sz w:val="24"/>
          <w:szCs w:val="24"/>
        </w:rPr>
        <w:t xml:space="preserve">, положительного заключения </w:t>
      </w:r>
      <w:proofErr w:type="spellStart"/>
      <w:r w:rsidR="00921D01">
        <w:rPr>
          <w:rFonts w:ascii="Times New Roman" w:hAnsi="Times New Roman" w:cs="Times New Roman"/>
          <w:sz w:val="24"/>
          <w:szCs w:val="24"/>
        </w:rPr>
        <w:t>гос</w:t>
      </w:r>
      <w:proofErr w:type="gramStart"/>
      <w:r w:rsidR="00921D01">
        <w:rPr>
          <w:rFonts w:ascii="Times New Roman" w:hAnsi="Times New Roman" w:cs="Times New Roman"/>
          <w:sz w:val="24"/>
          <w:szCs w:val="24"/>
        </w:rPr>
        <w:t>.э</w:t>
      </w:r>
      <w:proofErr w:type="gramEnd"/>
      <w:r w:rsidR="00921D01">
        <w:rPr>
          <w:rFonts w:ascii="Times New Roman" w:hAnsi="Times New Roman" w:cs="Times New Roman"/>
          <w:sz w:val="24"/>
          <w:szCs w:val="24"/>
        </w:rPr>
        <w:t>кспертизы</w:t>
      </w:r>
      <w:proofErr w:type="spellEnd"/>
      <w:r w:rsidR="00921D01">
        <w:rPr>
          <w:rFonts w:ascii="Times New Roman" w:hAnsi="Times New Roman" w:cs="Times New Roman"/>
          <w:sz w:val="24"/>
          <w:szCs w:val="24"/>
        </w:rPr>
        <w:t xml:space="preserve"> ПСД, </w:t>
      </w:r>
      <w:r w:rsidRPr="0079317D">
        <w:rPr>
          <w:rFonts w:ascii="Times New Roman" w:hAnsi="Times New Roman" w:cs="Times New Roman"/>
          <w:sz w:val="24"/>
          <w:szCs w:val="24"/>
        </w:rPr>
        <w:t>сумма осуществленных частных инвестиций по проекту составляет 200 млн. руб. и более по состоянию на 01.03.2014 г.</w:t>
      </w:r>
      <w:r w:rsidR="00921D01">
        <w:rPr>
          <w:rFonts w:ascii="Times New Roman" w:hAnsi="Times New Roman" w:cs="Times New Roman"/>
          <w:sz w:val="24"/>
          <w:szCs w:val="24"/>
        </w:rPr>
        <w:t xml:space="preserve"> и др.</w:t>
      </w:r>
      <w:r w:rsidRPr="0079317D">
        <w:rPr>
          <w:rFonts w:ascii="Times New Roman" w:hAnsi="Times New Roman" w:cs="Times New Roman"/>
          <w:sz w:val="24"/>
          <w:szCs w:val="24"/>
        </w:rPr>
        <w:t>),</w:t>
      </w:r>
    </w:p>
    <w:p w:rsidR="005A0783" w:rsidRPr="0079317D" w:rsidRDefault="005A0783" w:rsidP="005A0783">
      <w:pPr>
        <w:ind w:firstLine="596"/>
        <w:jc w:val="both"/>
        <w:rPr>
          <w:rFonts w:ascii="Times New Roman" w:hAnsi="Times New Roman" w:cs="Times New Roman"/>
          <w:sz w:val="24"/>
          <w:szCs w:val="24"/>
        </w:rPr>
      </w:pPr>
      <w:r w:rsidRPr="0079317D">
        <w:rPr>
          <w:rFonts w:ascii="Times New Roman" w:hAnsi="Times New Roman" w:cs="Times New Roman"/>
          <w:sz w:val="24"/>
          <w:szCs w:val="24"/>
        </w:rPr>
        <w:t xml:space="preserve">- проект финансово не эффективен без государственной поддержки в виде финансирования объекта/объектов инфраструктуры и при этом не может быть включен в другие государственные программы/ФЦП/инвестиционные программы государственных </w:t>
      </w:r>
      <w:r w:rsidR="000E4543" w:rsidRPr="0079317D">
        <w:rPr>
          <w:rFonts w:ascii="Times New Roman" w:hAnsi="Times New Roman" w:cs="Times New Roman"/>
          <w:sz w:val="24"/>
          <w:szCs w:val="24"/>
        </w:rPr>
        <w:t>инфраструктурных компаний,</w:t>
      </w:r>
    </w:p>
    <w:p w:rsidR="000E4543" w:rsidRPr="0079317D" w:rsidRDefault="000E4543" w:rsidP="000E4543">
      <w:pPr>
        <w:ind w:firstLine="600"/>
        <w:jc w:val="both"/>
        <w:rPr>
          <w:rFonts w:ascii="Times New Roman" w:hAnsi="Times New Roman" w:cs="Times New Roman"/>
          <w:sz w:val="24"/>
          <w:szCs w:val="24"/>
        </w:rPr>
      </w:pPr>
      <w:r w:rsidRPr="0079317D">
        <w:rPr>
          <w:rFonts w:ascii="Times New Roman" w:hAnsi="Times New Roman" w:cs="Times New Roman"/>
          <w:sz w:val="24"/>
          <w:szCs w:val="24"/>
        </w:rPr>
        <w:t>- объект/объекты капитального строительства государственной собственности, создаваемые при реализации инвестиционного проекта за счет бюджетных средств ФЦП ДВ и БР, могут относиться исключительно к объектам транспортной, инженерной, энергетической или социальной</w:t>
      </w:r>
      <w:r w:rsidRPr="0079317D">
        <w:rPr>
          <w:rStyle w:val="aa"/>
          <w:rFonts w:ascii="Times New Roman" w:hAnsi="Times New Roman" w:cs="Times New Roman"/>
          <w:sz w:val="24"/>
          <w:szCs w:val="24"/>
        </w:rPr>
        <w:footnoteReference w:id="2"/>
      </w:r>
      <w:r w:rsidRPr="0079317D">
        <w:rPr>
          <w:rFonts w:ascii="Times New Roman" w:hAnsi="Times New Roman" w:cs="Times New Roman"/>
          <w:sz w:val="24"/>
          <w:szCs w:val="24"/>
        </w:rPr>
        <w:t xml:space="preserve"> </w:t>
      </w:r>
      <w:r w:rsidR="00610889" w:rsidRPr="0079317D">
        <w:rPr>
          <w:rFonts w:ascii="Times New Roman" w:hAnsi="Times New Roman" w:cs="Times New Roman"/>
          <w:sz w:val="24"/>
          <w:szCs w:val="24"/>
        </w:rPr>
        <w:t>инфраструктуры.</w:t>
      </w:r>
    </w:p>
    <w:p w:rsidR="008E372D" w:rsidRDefault="008E372D" w:rsidP="006666A5">
      <w:pPr>
        <w:rPr>
          <w:rFonts w:ascii="Times New Roman" w:hAnsi="Times New Roman" w:cs="Times New Roman"/>
        </w:rPr>
      </w:pPr>
    </w:p>
    <w:p w:rsidR="00DF3C53" w:rsidRPr="00DF3C53" w:rsidRDefault="003944CF" w:rsidP="00157705">
      <w:pPr>
        <w:pStyle w:val="1"/>
        <w:tabs>
          <w:tab w:val="clear" w:pos="3120"/>
          <w:tab w:val="num" w:pos="0"/>
        </w:tabs>
        <w:ind w:left="0" w:firstLine="0"/>
        <w:jc w:val="left"/>
      </w:pPr>
      <w:bookmarkStart w:id="2" w:name="_Toc381662301"/>
      <w:r w:rsidRPr="00DF3C53">
        <w:t>СТРУКТУРА ПАКЕТА ДОКУМЕНТОВ ПО ИНВЕСТИЦИОННОМУ ПРОЕКТУ</w:t>
      </w:r>
      <w:bookmarkEnd w:id="2"/>
    </w:p>
    <w:p w:rsidR="00DF3C53" w:rsidRPr="0079317D" w:rsidRDefault="00DF3C53"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t>Бизнес-план инвестиционного проекта</w:t>
      </w:r>
    </w:p>
    <w:p w:rsidR="00DF3C53" w:rsidRPr="0079317D" w:rsidRDefault="00DF3C53"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lastRenderedPageBreak/>
        <w:t>Финансовая модель инвестиционного проекта</w:t>
      </w:r>
    </w:p>
    <w:p w:rsidR="00DF3C53" w:rsidRPr="0079317D" w:rsidRDefault="00DF3C53"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t>Обоснование создания/реконструкции объектов инженерной и/или транспортной инфраструктуры за счет средств ФЦП «Экономическое и социальное развитие Дальнего Востока и Байкальского региона на период до 2025 года</w:t>
      </w:r>
    </w:p>
    <w:p w:rsidR="00DF3C53" w:rsidRPr="0079317D" w:rsidRDefault="00DF3C53"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t>ПСД на объекты инфраструктуры, предполагаемые к финансированию за счет средств ФЦП ДВ и БР (при наличии)</w:t>
      </w:r>
    </w:p>
    <w:p w:rsidR="00DF3C53" w:rsidRPr="0079317D" w:rsidRDefault="00DF3C53"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t xml:space="preserve">Положительное заключение государственной экспертизы </w:t>
      </w:r>
      <w:r w:rsidR="003944CF" w:rsidRPr="0079317D">
        <w:rPr>
          <w:rFonts w:ascii="Times New Roman" w:hAnsi="Times New Roman" w:cs="Times New Roman"/>
          <w:sz w:val="24"/>
          <w:szCs w:val="24"/>
        </w:rPr>
        <w:t>на ПСД по объектам инфраструктуры, предполагаемым к включению в ФЦП</w:t>
      </w:r>
      <w:r w:rsidR="00A74593" w:rsidRPr="0079317D">
        <w:rPr>
          <w:rFonts w:ascii="Times New Roman" w:hAnsi="Times New Roman" w:cs="Times New Roman"/>
          <w:sz w:val="24"/>
          <w:szCs w:val="24"/>
        </w:rPr>
        <w:t xml:space="preserve"> ДВ и БР (при наличии)</w:t>
      </w:r>
    </w:p>
    <w:p w:rsidR="00DF3C53" w:rsidRPr="0079317D" w:rsidRDefault="00DF3C53"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t xml:space="preserve">Проект соглашения между инвестором инвестиционного проекта и </w:t>
      </w:r>
      <w:proofErr w:type="spellStart"/>
      <w:r w:rsidRPr="0079317D">
        <w:rPr>
          <w:rFonts w:ascii="Times New Roman" w:hAnsi="Times New Roman" w:cs="Times New Roman"/>
          <w:sz w:val="24"/>
          <w:szCs w:val="24"/>
        </w:rPr>
        <w:t>Минвостокразвития</w:t>
      </w:r>
      <w:proofErr w:type="spellEnd"/>
      <w:r w:rsidRPr="0079317D">
        <w:rPr>
          <w:rFonts w:ascii="Times New Roman" w:hAnsi="Times New Roman" w:cs="Times New Roman"/>
          <w:sz w:val="24"/>
          <w:szCs w:val="24"/>
        </w:rPr>
        <w:t xml:space="preserve"> России об условиях включения инвестиционного проекта в ФЦП ДВ и БР</w:t>
      </w:r>
    </w:p>
    <w:p w:rsidR="00DF3C53" w:rsidRPr="0079317D" w:rsidRDefault="003944CF" w:rsidP="0079317D">
      <w:pPr>
        <w:pStyle w:val="ab"/>
        <w:numPr>
          <w:ilvl w:val="0"/>
          <w:numId w:val="42"/>
        </w:numPr>
        <w:jc w:val="both"/>
        <w:rPr>
          <w:rFonts w:ascii="Times New Roman" w:hAnsi="Times New Roman" w:cs="Times New Roman"/>
          <w:sz w:val="24"/>
          <w:szCs w:val="24"/>
        </w:rPr>
      </w:pPr>
      <w:r w:rsidRPr="0079317D">
        <w:rPr>
          <w:rFonts w:ascii="Times New Roman" w:hAnsi="Times New Roman" w:cs="Times New Roman"/>
          <w:sz w:val="24"/>
          <w:szCs w:val="24"/>
        </w:rPr>
        <w:t>Справка о формах и суммах государственной поддержки инвестиционного проекта (помимо ФЦП ДВ и БР)</w:t>
      </w:r>
      <w:r w:rsidR="0079317D" w:rsidRPr="0079317D">
        <w:rPr>
          <w:rFonts w:ascii="Times New Roman" w:hAnsi="Times New Roman" w:cs="Times New Roman"/>
          <w:sz w:val="24"/>
          <w:szCs w:val="24"/>
        </w:rPr>
        <w:t>.</w:t>
      </w:r>
    </w:p>
    <w:p w:rsidR="006666A5" w:rsidRPr="00157705" w:rsidRDefault="00157705" w:rsidP="00157705">
      <w:pPr>
        <w:pStyle w:val="1"/>
        <w:tabs>
          <w:tab w:val="clear" w:pos="3120"/>
        </w:tabs>
        <w:ind w:left="0" w:firstLine="0"/>
        <w:jc w:val="left"/>
      </w:pPr>
      <w:bookmarkStart w:id="3" w:name="_Toc381662302"/>
      <w:r>
        <w:t>требования к</w:t>
      </w:r>
      <w:r w:rsidR="006666A5" w:rsidRPr="00157705">
        <w:t xml:space="preserve"> бизнес-план</w:t>
      </w:r>
      <w:r>
        <w:t>у</w:t>
      </w:r>
      <w:r w:rsidR="006666A5" w:rsidRPr="00157705">
        <w:t xml:space="preserve"> инвестиционного проекта</w:t>
      </w:r>
      <w:r w:rsidR="00AB360A">
        <w:rPr>
          <w:rStyle w:val="aa"/>
        </w:rPr>
        <w:footnoteReference w:id="3"/>
      </w:r>
      <w:bookmarkEnd w:id="3"/>
    </w:p>
    <w:p w:rsidR="00AB360A" w:rsidRPr="0079317D" w:rsidRDefault="00AB360A"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1. Бизнес-план должен содержать сведения о соответствии инвестиционного проекта требованиям</w:t>
      </w:r>
      <w:r w:rsidR="0079317D">
        <w:rPr>
          <w:rFonts w:ascii="Times New Roman" w:hAnsi="Times New Roman" w:cs="Times New Roman"/>
          <w:sz w:val="24"/>
          <w:szCs w:val="24"/>
        </w:rPr>
        <w:t>, указанным в разделе 1 настоящего</w:t>
      </w:r>
      <w:r w:rsidRPr="0079317D">
        <w:rPr>
          <w:rFonts w:ascii="Times New Roman" w:hAnsi="Times New Roman" w:cs="Times New Roman"/>
          <w:sz w:val="24"/>
          <w:szCs w:val="24"/>
        </w:rPr>
        <w:t xml:space="preserve"> «</w:t>
      </w:r>
      <w:r w:rsidR="0079317D">
        <w:rPr>
          <w:rFonts w:ascii="Times New Roman" w:hAnsi="Times New Roman" w:cs="Times New Roman"/>
          <w:sz w:val="24"/>
          <w:szCs w:val="24"/>
        </w:rPr>
        <w:t>Руководства</w:t>
      </w:r>
      <w:r w:rsidRPr="0079317D">
        <w:rPr>
          <w:rFonts w:ascii="Times New Roman" w:hAnsi="Times New Roman" w:cs="Times New Roman"/>
          <w:sz w:val="24"/>
          <w:szCs w:val="24"/>
        </w:rPr>
        <w:t>…». Целесообразно выделять эту информацию отдельным блоком (разделом) бизнес-плана, со ссылками на соответствующие разделы бизнес-плана, в которых приводятся обоснования соответствия критериям (например, соответствующие расчеты, списки документов и т.д.).</w:t>
      </w:r>
    </w:p>
    <w:p w:rsidR="00E054B4" w:rsidRPr="0079317D" w:rsidRDefault="00E054B4"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2. Инвестиционный проект, в отношении которого разрабатывается бизнес-план, должен включать как часть проекта строительство/реконструкцию объекта/объектов инфраструктуры, планируемые к осуществлению за счет средств ФЦП ДВ и БР. То есть, бизнес-план инвестиционного проекта составляется с точки зрения не только одного участника проект</w:t>
      </w:r>
      <w:proofErr w:type="gramStart"/>
      <w:r w:rsidRPr="0079317D">
        <w:rPr>
          <w:rFonts w:ascii="Times New Roman" w:hAnsi="Times New Roman" w:cs="Times New Roman"/>
          <w:sz w:val="24"/>
          <w:szCs w:val="24"/>
        </w:rPr>
        <w:t>а-</w:t>
      </w:r>
      <w:proofErr w:type="gramEnd"/>
      <w:r w:rsidRPr="0079317D">
        <w:rPr>
          <w:rFonts w:ascii="Times New Roman" w:hAnsi="Times New Roman" w:cs="Times New Roman"/>
          <w:sz w:val="24"/>
          <w:szCs w:val="24"/>
        </w:rPr>
        <w:t xml:space="preserve"> его инициатора (частного инвестора), но и с точки зрения второго участника- государства</w:t>
      </w:r>
      <w:r w:rsidRPr="0079317D">
        <w:rPr>
          <w:rStyle w:val="aa"/>
          <w:rFonts w:ascii="Times New Roman" w:hAnsi="Times New Roman" w:cs="Times New Roman"/>
          <w:sz w:val="24"/>
          <w:szCs w:val="24"/>
        </w:rPr>
        <w:footnoteReference w:id="4"/>
      </w:r>
      <w:r w:rsidR="00E40B76" w:rsidRPr="0079317D">
        <w:rPr>
          <w:rFonts w:ascii="Times New Roman" w:hAnsi="Times New Roman" w:cs="Times New Roman"/>
          <w:sz w:val="24"/>
          <w:szCs w:val="24"/>
        </w:rPr>
        <w:t>, с расчетами всех составляющих денежных потоков проекта как для частного инвестора, так и для государства.</w:t>
      </w:r>
    </w:p>
    <w:p w:rsidR="00E40B76"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3. В бизнес-плане должен быть приведен отдельный раздел с расчетами по участию в проекте государства, в том числе:</w:t>
      </w:r>
    </w:p>
    <w:p w:rsidR="00E40B76"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 прогноз денежных потоков проекта с точки зрения государства;</w:t>
      </w:r>
    </w:p>
    <w:p w:rsidR="00E40B76"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 расчет показателей эффективности проекта с точки зрения государства (перечень таких показателей и детальное описание алгоритма их расчета приведено в Приложении № 1).</w:t>
      </w:r>
    </w:p>
    <w:p w:rsidR="00AB360A"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4</w:t>
      </w:r>
      <w:r w:rsidR="006D0F3D" w:rsidRPr="0079317D">
        <w:rPr>
          <w:rFonts w:ascii="Times New Roman" w:hAnsi="Times New Roman" w:cs="Times New Roman"/>
          <w:sz w:val="24"/>
          <w:szCs w:val="24"/>
        </w:rPr>
        <w:t>. В случае если инициатором проекта планируется, что инвестиционный проект получит статус регионального инвестиционн</w:t>
      </w:r>
      <w:r w:rsidR="00537999" w:rsidRPr="0079317D">
        <w:rPr>
          <w:rFonts w:ascii="Times New Roman" w:hAnsi="Times New Roman" w:cs="Times New Roman"/>
          <w:sz w:val="24"/>
          <w:szCs w:val="24"/>
        </w:rPr>
        <w:t>ого проекта в соответствии с Федеральным законом</w:t>
      </w:r>
      <w:r w:rsidR="006D0F3D" w:rsidRPr="0079317D">
        <w:rPr>
          <w:rFonts w:ascii="Times New Roman" w:hAnsi="Times New Roman" w:cs="Times New Roman"/>
          <w:sz w:val="24"/>
          <w:szCs w:val="24"/>
        </w:rPr>
        <w:t xml:space="preserve"> 267-ФЗ</w:t>
      </w:r>
      <w:r w:rsidR="00537999" w:rsidRPr="0079317D">
        <w:rPr>
          <w:rStyle w:val="aa"/>
          <w:rFonts w:ascii="Times New Roman" w:hAnsi="Times New Roman" w:cs="Times New Roman"/>
          <w:sz w:val="24"/>
          <w:szCs w:val="24"/>
        </w:rPr>
        <w:footnoteReference w:id="5"/>
      </w:r>
      <w:r w:rsidR="006D0F3D" w:rsidRPr="0079317D">
        <w:rPr>
          <w:rFonts w:ascii="Times New Roman" w:hAnsi="Times New Roman" w:cs="Times New Roman"/>
          <w:sz w:val="24"/>
          <w:szCs w:val="24"/>
        </w:rPr>
        <w:t>, то в бизнес-плане (и финансовой модели) должны быть приведены два сценария расчетов бюджетной эффективности проекта: со статусом и без статуса регионального инвестиционного проекта. При этом должен быть представлен свод льготных налоговых ставок, установленных (или планируемых к утверждению) для региональных инвестиционных проектов на территории субъекта РФ, в котором реализуется проект. Свод ставок приводится в динамике на срок прогнозирования.</w:t>
      </w:r>
    </w:p>
    <w:p w:rsidR="00DB210B"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5</w:t>
      </w:r>
      <w:r w:rsidR="00DB210B" w:rsidRPr="0079317D">
        <w:rPr>
          <w:rFonts w:ascii="Times New Roman" w:hAnsi="Times New Roman" w:cs="Times New Roman"/>
          <w:sz w:val="24"/>
          <w:szCs w:val="24"/>
        </w:rPr>
        <w:t>. С целью обоснования:</w:t>
      </w:r>
    </w:p>
    <w:p w:rsidR="00AB360A" w:rsidRPr="0079317D" w:rsidRDefault="00DB210B"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lastRenderedPageBreak/>
        <w:t xml:space="preserve">- </w:t>
      </w:r>
      <w:r w:rsidR="006D0F3D" w:rsidRPr="0079317D">
        <w:rPr>
          <w:rFonts w:ascii="Times New Roman" w:hAnsi="Times New Roman" w:cs="Times New Roman"/>
          <w:sz w:val="24"/>
          <w:szCs w:val="24"/>
        </w:rPr>
        <w:t xml:space="preserve">финансовой неэффективности инвестиционного проекта без государственной поддержки в форме бюджетного финансирования объекта/объектов инфраструктуры </w:t>
      </w:r>
      <w:r w:rsidRPr="0079317D">
        <w:rPr>
          <w:rFonts w:ascii="Times New Roman" w:hAnsi="Times New Roman" w:cs="Times New Roman"/>
          <w:sz w:val="24"/>
          <w:szCs w:val="24"/>
        </w:rPr>
        <w:t>за счет средств ФЦП ДВ и БР,</w:t>
      </w:r>
    </w:p>
    <w:p w:rsidR="00DB210B" w:rsidRPr="0079317D" w:rsidRDefault="00DB210B"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 отсутствия возможности профинансировать соответствующие объекты инфраструктуры за счет иных источников финансирования, помимо ФЦП ДВ и БР</w:t>
      </w:r>
    </w:p>
    <w:p w:rsidR="00DB210B" w:rsidRPr="0079317D" w:rsidRDefault="00DB210B"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в бизнес-плане проекта (и финансовой модели) приводится два варианта расчетов: с учетом получения государственной поддержки в форме бюджетного финансирования объекта/объектов инфраструктуры за счет средств ФЦП ДВ и БР и вариант реализации проекта с финансированием соответствующих объектов инфраструктуры без бюджетных средств. Последний вариант является гипотетическим</w:t>
      </w:r>
      <w:r w:rsidRPr="0079317D">
        <w:rPr>
          <w:rStyle w:val="aa"/>
          <w:rFonts w:ascii="Times New Roman" w:hAnsi="Times New Roman" w:cs="Times New Roman"/>
          <w:sz w:val="24"/>
          <w:szCs w:val="24"/>
        </w:rPr>
        <w:footnoteReference w:id="6"/>
      </w:r>
      <w:r w:rsidRPr="0079317D">
        <w:rPr>
          <w:rFonts w:ascii="Times New Roman" w:hAnsi="Times New Roman" w:cs="Times New Roman"/>
          <w:sz w:val="24"/>
          <w:szCs w:val="24"/>
        </w:rPr>
        <w:t xml:space="preserve"> и его основное предназначение в бизнес-план</w:t>
      </w:r>
      <w:proofErr w:type="gramStart"/>
      <w:r w:rsidRPr="0079317D">
        <w:rPr>
          <w:rFonts w:ascii="Times New Roman" w:hAnsi="Times New Roman" w:cs="Times New Roman"/>
          <w:sz w:val="24"/>
          <w:szCs w:val="24"/>
        </w:rPr>
        <w:t>е-</w:t>
      </w:r>
      <w:proofErr w:type="gramEnd"/>
      <w:r w:rsidRPr="0079317D">
        <w:rPr>
          <w:rFonts w:ascii="Times New Roman" w:hAnsi="Times New Roman" w:cs="Times New Roman"/>
          <w:sz w:val="24"/>
          <w:szCs w:val="24"/>
        </w:rPr>
        <w:t xml:space="preserve"> это показать, каково влияние на экономическую эффективность проекта оказание ему государственной поддержки в форме включения в ФЦП ДВ и БР. </w:t>
      </w:r>
    </w:p>
    <w:p w:rsidR="00AB360A"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 xml:space="preserve">6. Денежные потоки инвестиционного проекта должны быть представлены в номинальном выражении, с </w:t>
      </w:r>
      <w:r w:rsidR="002511FB" w:rsidRPr="0079317D">
        <w:rPr>
          <w:rFonts w:ascii="Times New Roman" w:hAnsi="Times New Roman" w:cs="Times New Roman"/>
          <w:sz w:val="24"/>
          <w:szCs w:val="24"/>
        </w:rPr>
        <w:t>учетом темпов роста цен. Как минимум одним из вариантов прогноза цен должен быть прогноз индексов-дефляторов, официально разработанный Минэкономразвития России (размещенный на портале Министерства по следующей ссылке: http://www.economy.gov.ru/wps/wcm/connect/economylib4/mer/activity/sections/macro/prognoz/). Инициатор проекта может, по своему усмотрению, использовать дополнительно и иные прогнозы, если считает их более обоснованными. В этом случае должны быть приведены соответствующие комментарии в бизнес-плане.</w:t>
      </w:r>
    </w:p>
    <w:p w:rsidR="00E40B76" w:rsidRPr="0079317D" w:rsidRDefault="00E40B76" w:rsidP="0079317D">
      <w:pPr>
        <w:ind w:firstLine="454"/>
        <w:jc w:val="both"/>
        <w:rPr>
          <w:rFonts w:ascii="Times New Roman" w:hAnsi="Times New Roman" w:cs="Times New Roman"/>
          <w:sz w:val="24"/>
          <w:szCs w:val="24"/>
        </w:rPr>
      </w:pPr>
      <w:r w:rsidRPr="0079317D">
        <w:rPr>
          <w:rFonts w:ascii="Times New Roman" w:hAnsi="Times New Roman" w:cs="Times New Roman"/>
          <w:sz w:val="24"/>
          <w:szCs w:val="24"/>
        </w:rPr>
        <w:t>7. В отношении каждого из допущений, принятых в расчетах в рамках финансовой модели, и приведенных в бизнес-плане, должен быть представлен источник информации.</w:t>
      </w:r>
    </w:p>
    <w:p w:rsidR="00A74593" w:rsidRPr="006666A5" w:rsidRDefault="00A74593" w:rsidP="00A74593">
      <w:pPr>
        <w:pStyle w:val="ConsPlusNormal"/>
        <w:ind w:firstLine="540"/>
        <w:jc w:val="both"/>
        <w:rPr>
          <w:rFonts w:ascii="Times New Roman" w:hAnsi="Times New Roman" w:cs="Times New Roman"/>
          <w:sz w:val="22"/>
          <w:szCs w:val="22"/>
        </w:rPr>
      </w:pPr>
    </w:p>
    <w:p w:rsidR="006666A5" w:rsidRDefault="006666A5" w:rsidP="00157705">
      <w:pPr>
        <w:pStyle w:val="1"/>
        <w:tabs>
          <w:tab w:val="clear" w:pos="3120"/>
          <w:tab w:val="num" w:pos="284"/>
        </w:tabs>
        <w:ind w:left="0" w:firstLine="0"/>
        <w:jc w:val="left"/>
      </w:pPr>
      <w:bookmarkStart w:id="4" w:name="_Toc189288857"/>
      <w:bookmarkStart w:id="5" w:name="_Toc189289025"/>
      <w:bookmarkStart w:id="6" w:name="_Toc189289278"/>
      <w:bookmarkStart w:id="7" w:name="_Toc189289927"/>
      <w:bookmarkStart w:id="8" w:name="_Toc189290352"/>
      <w:bookmarkStart w:id="9" w:name="_Toc189290430"/>
      <w:bookmarkStart w:id="10" w:name="_Toc189291363"/>
      <w:bookmarkStart w:id="11" w:name="_Toc189291808"/>
      <w:bookmarkStart w:id="12" w:name="_Toc189292076"/>
      <w:bookmarkStart w:id="13" w:name="_Toc189293903"/>
      <w:bookmarkStart w:id="14" w:name="_Toc189294292"/>
      <w:bookmarkStart w:id="15" w:name="_Toc381662303"/>
      <w:r w:rsidRPr="00157705">
        <w:t>Требования к финансовой модели</w:t>
      </w:r>
      <w:bookmarkEnd w:id="4"/>
      <w:bookmarkEnd w:id="5"/>
      <w:bookmarkEnd w:id="6"/>
      <w:bookmarkEnd w:id="7"/>
      <w:bookmarkEnd w:id="8"/>
      <w:bookmarkEnd w:id="9"/>
      <w:bookmarkEnd w:id="10"/>
      <w:bookmarkEnd w:id="11"/>
      <w:bookmarkEnd w:id="12"/>
      <w:bookmarkEnd w:id="13"/>
      <w:bookmarkEnd w:id="14"/>
      <w:r w:rsidR="000E393F">
        <w:t xml:space="preserve"> инвестиционного проекта</w:t>
      </w:r>
      <w:bookmarkEnd w:id="15"/>
    </w:p>
    <w:p w:rsidR="0079317D" w:rsidRPr="0079317D" w:rsidRDefault="0079317D" w:rsidP="007931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4.1. </w:t>
      </w:r>
      <w:r w:rsidRPr="0079317D">
        <w:rPr>
          <w:rFonts w:ascii="Times New Roman" w:hAnsi="Times New Roman" w:cs="Times New Roman"/>
          <w:sz w:val="24"/>
          <w:szCs w:val="24"/>
        </w:rPr>
        <w:t>Финансовая модель включает связанные прогнозные отчетные формы: отчет о прибылях и убытках, балансовый отчет и отчет о движении денежных средств, выполненные на срок прямого прогнозирования денежных потоков. Указанные отчеты составляются на основании установленных форм бухгалтерской отчетности. Результатом построения финансовой модели инвестиционного проекта должны являться временные ряды показателей, требующихся для оценки финансовой, бюджетной и экономической эффективности инвестиционного проекта.</w:t>
      </w:r>
    </w:p>
    <w:p w:rsidR="0079317D" w:rsidRPr="0079317D" w:rsidRDefault="0079317D" w:rsidP="007931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proofErr w:type="gramStart"/>
      <w:r w:rsidRPr="0079317D">
        <w:rPr>
          <w:rFonts w:ascii="Times New Roman" w:hAnsi="Times New Roman" w:cs="Times New Roman"/>
          <w:sz w:val="24"/>
          <w:szCs w:val="24"/>
        </w:rPr>
        <w:t>Финансовая модель должна содержать основные характеристики инвестиционной и производственной программы инвестиционного проекта (в том числе объемы производства в натуральном и стоимостном выражении, объемы и цены реализации на внутреннем и внешнем рынках, объемы инвестиций в основной капитал, объемы привлеченных кредитов и график их погашения, объемы закупок импортной продукции).</w:t>
      </w:r>
      <w:proofErr w:type="gramEnd"/>
    </w:p>
    <w:p w:rsidR="0079317D" w:rsidRPr="0079317D" w:rsidRDefault="0079317D" w:rsidP="007931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4.3. </w:t>
      </w:r>
      <w:r w:rsidRPr="0079317D">
        <w:rPr>
          <w:rFonts w:ascii="Times New Roman" w:hAnsi="Times New Roman" w:cs="Times New Roman"/>
          <w:sz w:val="24"/>
          <w:szCs w:val="24"/>
        </w:rPr>
        <w:t>Все риски (в том числе сырьевые, ценовые, валютные, проектные) должны быть учтены в параметрах финансовой модели.</w:t>
      </w:r>
    </w:p>
    <w:p w:rsidR="0079317D" w:rsidRPr="00375DDA" w:rsidRDefault="00375DDA" w:rsidP="007931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4.4. </w:t>
      </w:r>
      <w:r w:rsidR="0079317D" w:rsidRPr="0079317D">
        <w:rPr>
          <w:rFonts w:ascii="Times New Roman" w:hAnsi="Times New Roman" w:cs="Times New Roman"/>
          <w:sz w:val="24"/>
          <w:szCs w:val="24"/>
        </w:rPr>
        <w:t xml:space="preserve">В </w:t>
      </w:r>
      <w:r w:rsidR="0079317D" w:rsidRPr="00375DDA">
        <w:rPr>
          <w:rFonts w:ascii="Times New Roman" w:hAnsi="Times New Roman" w:cs="Times New Roman"/>
          <w:sz w:val="24"/>
          <w:szCs w:val="24"/>
        </w:rPr>
        <w:t>финансовой модели должны быть отдельно отражены расчеты расходов, доходов и финансовых потоков (CF) государства и инвестора по вновь создаваемым объектам государственной и частной собственности.</w:t>
      </w:r>
    </w:p>
    <w:p w:rsidR="0079317D" w:rsidRPr="00375DDA" w:rsidRDefault="00375DDA" w:rsidP="0079317D">
      <w:pPr>
        <w:pStyle w:val="ConsPlusNormal"/>
        <w:ind w:firstLine="540"/>
        <w:jc w:val="both"/>
        <w:rPr>
          <w:rFonts w:ascii="Times New Roman" w:hAnsi="Times New Roman" w:cs="Times New Roman"/>
          <w:sz w:val="24"/>
          <w:szCs w:val="24"/>
        </w:rPr>
      </w:pPr>
      <w:r w:rsidRPr="00375DDA">
        <w:rPr>
          <w:rFonts w:ascii="Times New Roman" w:hAnsi="Times New Roman" w:cs="Times New Roman"/>
          <w:sz w:val="24"/>
          <w:szCs w:val="24"/>
        </w:rPr>
        <w:t>4.5</w:t>
      </w:r>
      <w:r w:rsidR="0079317D" w:rsidRPr="00375DDA">
        <w:rPr>
          <w:rFonts w:ascii="Times New Roman" w:hAnsi="Times New Roman" w:cs="Times New Roman"/>
          <w:sz w:val="24"/>
          <w:szCs w:val="24"/>
        </w:rPr>
        <w:t xml:space="preserve">. Финансовая модель инвестиционного проекта должна быть представлена в составе заявки на электронном носителе. Никакая часть финансовой модели не должна быть скрыта, защищена, заблокирована или иным образом недоступна для просмотра и внесения изменений. Все элементы, использующиеся при расчетах в составе формул, </w:t>
      </w:r>
      <w:r w:rsidR="0079317D" w:rsidRPr="00375DDA">
        <w:rPr>
          <w:rFonts w:ascii="Times New Roman" w:hAnsi="Times New Roman" w:cs="Times New Roman"/>
          <w:sz w:val="24"/>
          <w:szCs w:val="24"/>
        </w:rPr>
        <w:lastRenderedPageBreak/>
        <w:t>должны являться действующими ссылками на ячейки, в которых содержатся допущения (исходные данные), или ячейки, содержащие формулы.</w:t>
      </w:r>
    </w:p>
    <w:p w:rsidR="006666A5" w:rsidRPr="0079317D" w:rsidRDefault="00375DDA" w:rsidP="00375DDA">
      <w:pPr>
        <w:pStyle w:val="a6"/>
        <w:tabs>
          <w:tab w:val="num" w:pos="1320"/>
        </w:tabs>
        <w:spacing w:after="0"/>
        <w:ind w:firstLine="567"/>
        <w:jc w:val="both"/>
      </w:pPr>
      <w:r w:rsidRPr="00375DDA">
        <w:t xml:space="preserve">4.6. </w:t>
      </w:r>
      <w:r w:rsidR="006666A5" w:rsidRPr="00375DDA">
        <w:t xml:space="preserve">Финансовая модель должна быть создана в формате </w:t>
      </w:r>
      <w:proofErr w:type="spellStart"/>
      <w:r w:rsidR="006666A5" w:rsidRPr="00375DDA">
        <w:t>Microsoft</w:t>
      </w:r>
      <w:proofErr w:type="spellEnd"/>
      <w:r w:rsidR="006666A5" w:rsidRPr="00375DDA">
        <w:t xml:space="preserve"> </w:t>
      </w:r>
      <w:proofErr w:type="spellStart"/>
      <w:r w:rsidR="006666A5" w:rsidRPr="00375DDA">
        <w:t>Excel</w:t>
      </w:r>
      <w:proofErr w:type="spellEnd"/>
      <w:r w:rsidR="006666A5" w:rsidRPr="00375DDA">
        <w:t xml:space="preserve"> (версия 97 или более поздняя). Имя файла финансовой модели должно ясно указывать на версию финансовой модели и дату п</w:t>
      </w:r>
      <w:r w:rsidR="006666A5" w:rsidRPr="0079317D">
        <w:t>одготовки.</w:t>
      </w:r>
    </w:p>
    <w:p w:rsidR="006666A5" w:rsidRPr="0079317D" w:rsidRDefault="00375DDA" w:rsidP="00375DDA">
      <w:pPr>
        <w:pStyle w:val="a6"/>
        <w:tabs>
          <w:tab w:val="num" w:pos="1320"/>
        </w:tabs>
        <w:spacing w:after="0"/>
        <w:ind w:firstLine="567"/>
        <w:jc w:val="both"/>
      </w:pPr>
      <w:r>
        <w:t xml:space="preserve">4.7. </w:t>
      </w:r>
      <w:r w:rsidR="006666A5" w:rsidRPr="0079317D">
        <w:t>Никакая часть финансовой модели не должна быть скрыта, защищена, заблокирована или иным образом недоступна для просмотра и внесения изменений.</w:t>
      </w:r>
    </w:p>
    <w:p w:rsidR="006666A5" w:rsidRPr="0079317D" w:rsidRDefault="00375DDA" w:rsidP="00375DDA">
      <w:pPr>
        <w:pStyle w:val="a6"/>
        <w:tabs>
          <w:tab w:val="num" w:pos="1320"/>
        </w:tabs>
        <w:spacing w:after="0"/>
        <w:ind w:firstLine="567"/>
        <w:jc w:val="both"/>
      </w:pPr>
      <w:r>
        <w:t xml:space="preserve">4.8. </w:t>
      </w:r>
      <w:r w:rsidR="006666A5" w:rsidRPr="0079317D">
        <w:t>Все элементы, использующиеся при расчетах в составе формул, должны являться действующими ссылками на ячейки, в которых содержатся допущения (исходные данные), или ячейки, содержащие формулы. Недопустимы ссылки на внешние файлы (не предоставленные в составе</w:t>
      </w:r>
      <w:r>
        <w:t xml:space="preserve"> финансовой модели</w:t>
      </w:r>
      <w:r w:rsidR="006666A5" w:rsidRPr="0079317D">
        <w:t>) и циклические ссылки. В исключительных случаях, факт и причина отступления от данных правил должны быть изложены в описании к финансовой модели.</w:t>
      </w:r>
    </w:p>
    <w:p w:rsidR="006666A5" w:rsidRPr="0079317D" w:rsidRDefault="00375DDA" w:rsidP="00375DDA">
      <w:pPr>
        <w:pStyle w:val="a6"/>
        <w:tabs>
          <w:tab w:val="num" w:pos="1320"/>
        </w:tabs>
        <w:spacing w:after="0"/>
        <w:ind w:firstLine="567"/>
        <w:jc w:val="both"/>
      </w:pPr>
      <w:r>
        <w:t xml:space="preserve">4.9. </w:t>
      </w:r>
      <w:r w:rsidR="006666A5" w:rsidRPr="0079317D">
        <w:t>Финансовая модель должна допускать внесение изменений в первоначально заложенные допущения и автоматически корректировать финансовые прогнозы в случае внесения таких изменений. Финансовая модель должна быть построена так, чтобы позволить проведение анализа чувствительности результатов финансовых прогнозов к изменению всех допущений (исходных данных) модели.</w:t>
      </w:r>
    </w:p>
    <w:p w:rsidR="006666A5" w:rsidRPr="0079317D" w:rsidRDefault="00375DDA" w:rsidP="00375DDA">
      <w:pPr>
        <w:pStyle w:val="a6"/>
        <w:tabs>
          <w:tab w:val="left" w:pos="900"/>
          <w:tab w:val="num" w:pos="1320"/>
        </w:tabs>
        <w:spacing w:after="0"/>
        <w:ind w:firstLine="567"/>
        <w:jc w:val="both"/>
      </w:pPr>
      <w:r>
        <w:t xml:space="preserve">4.10. </w:t>
      </w:r>
      <w:r w:rsidR="006666A5" w:rsidRPr="0079317D">
        <w:t xml:space="preserve">Если финансовые показатели, полученные в финансовой модели, основаны на одной или более базовых моделях, необходимо обеспечить динамические связи между этими базовыми моделями и финансовой моделью так, чтобы при внесении изменений в любую базовую модель происходило обновление финансовой модели. </w:t>
      </w:r>
    </w:p>
    <w:p w:rsidR="001E75A8" w:rsidRPr="0079317D" w:rsidRDefault="00375DDA" w:rsidP="00375DDA">
      <w:pPr>
        <w:ind w:left="0" w:right="0" w:firstLine="567"/>
        <w:jc w:val="both"/>
        <w:rPr>
          <w:rFonts w:ascii="Times New Roman" w:hAnsi="Times New Roman" w:cs="Times New Roman"/>
          <w:sz w:val="24"/>
          <w:szCs w:val="24"/>
        </w:rPr>
      </w:pPr>
      <w:r>
        <w:rPr>
          <w:rFonts w:ascii="Times New Roman" w:hAnsi="Times New Roman" w:cs="Times New Roman"/>
          <w:sz w:val="24"/>
          <w:szCs w:val="24"/>
        </w:rPr>
        <w:t xml:space="preserve">4.11. </w:t>
      </w:r>
      <w:r w:rsidR="001E75A8" w:rsidRPr="0079317D">
        <w:rPr>
          <w:rFonts w:ascii="Times New Roman" w:hAnsi="Times New Roman" w:cs="Times New Roman"/>
          <w:sz w:val="24"/>
          <w:szCs w:val="24"/>
        </w:rPr>
        <w:t>Срок прямого прогнозировани</w:t>
      </w:r>
      <w:proofErr w:type="gramStart"/>
      <w:r w:rsidR="001E75A8" w:rsidRPr="0079317D">
        <w:rPr>
          <w:rFonts w:ascii="Times New Roman" w:hAnsi="Times New Roman" w:cs="Times New Roman"/>
          <w:sz w:val="24"/>
          <w:szCs w:val="24"/>
        </w:rPr>
        <w:t>я-</w:t>
      </w:r>
      <w:proofErr w:type="gramEnd"/>
      <w:r w:rsidR="001E75A8" w:rsidRPr="0079317D">
        <w:rPr>
          <w:rFonts w:ascii="Times New Roman" w:hAnsi="Times New Roman" w:cs="Times New Roman"/>
          <w:sz w:val="24"/>
          <w:szCs w:val="24"/>
        </w:rPr>
        <w:t xml:space="preserve"> до 2025 года, начиная с года подачи заявки. В случае если период реализации проекта за пределами 2025 года, инвестор может выбрать его в качестве прогнозного периода, приведя обоснование выбора.</w:t>
      </w:r>
    </w:p>
    <w:p w:rsidR="001E75A8" w:rsidRPr="0079317D" w:rsidRDefault="00375DDA" w:rsidP="00375DDA">
      <w:pPr>
        <w:ind w:left="0" w:right="0" w:firstLine="567"/>
        <w:jc w:val="both"/>
        <w:rPr>
          <w:rFonts w:ascii="Times New Roman" w:hAnsi="Times New Roman" w:cs="Times New Roman"/>
          <w:sz w:val="24"/>
          <w:szCs w:val="24"/>
        </w:rPr>
      </w:pPr>
      <w:r>
        <w:rPr>
          <w:rFonts w:ascii="Times New Roman" w:hAnsi="Times New Roman" w:cs="Times New Roman"/>
          <w:sz w:val="24"/>
          <w:szCs w:val="24"/>
        </w:rPr>
        <w:t xml:space="preserve">4.12. </w:t>
      </w:r>
      <w:r w:rsidR="001E75A8" w:rsidRPr="0079317D">
        <w:rPr>
          <w:rFonts w:ascii="Times New Roman" w:hAnsi="Times New Roman" w:cs="Times New Roman"/>
          <w:sz w:val="24"/>
          <w:szCs w:val="24"/>
        </w:rPr>
        <w:t>В финансовой модели должны быть отдельно отражены расчеты расходов, доходов и финансовых потоков (</w:t>
      </w:r>
      <w:r w:rsidR="001E75A8" w:rsidRPr="0079317D">
        <w:rPr>
          <w:rFonts w:ascii="Times New Roman" w:hAnsi="Times New Roman" w:cs="Times New Roman"/>
          <w:sz w:val="24"/>
          <w:szCs w:val="24"/>
          <w:lang w:val="en-US"/>
        </w:rPr>
        <w:t>CF</w:t>
      </w:r>
      <w:r w:rsidR="001E75A8" w:rsidRPr="0079317D">
        <w:rPr>
          <w:rFonts w:ascii="Times New Roman" w:hAnsi="Times New Roman" w:cs="Times New Roman"/>
          <w:sz w:val="24"/>
          <w:szCs w:val="24"/>
        </w:rPr>
        <w:t xml:space="preserve">) государства по вновь создаваемым объектам государственной собственности. </w:t>
      </w:r>
    </w:p>
    <w:p w:rsidR="006666A5" w:rsidRDefault="006666A5" w:rsidP="00A74593">
      <w:pPr>
        <w:rPr>
          <w:rFonts w:ascii="Times New Roman" w:hAnsi="Times New Roman" w:cs="Times New Roman"/>
        </w:rPr>
      </w:pPr>
    </w:p>
    <w:p w:rsidR="00157705" w:rsidRPr="00157705" w:rsidRDefault="00157705" w:rsidP="00157705">
      <w:pPr>
        <w:pStyle w:val="1"/>
        <w:tabs>
          <w:tab w:val="clear" w:pos="3120"/>
        </w:tabs>
        <w:ind w:left="142" w:firstLine="0"/>
        <w:jc w:val="left"/>
      </w:pPr>
      <w:bookmarkStart w:id="16" w:name="_Toc381662304"/>
      <w:r w:rsidRPr="00157705">
        <w:t>Требования к документу «Обоснование создания/реконструкции объектов инженерной и/или транспортной инфраструктуры за счет средств ФЦП «Экономическое и социальное развитие Дальнего Востока и Байкальского региона на период до 2025 года</w:t>
      </w:r>
      <w:bookmarkEnd w:id="16"/>
    </w:p>
    <w:p w:rsidR="00157705" w:rsidRPr="00694274" w:rsidRDefault="00375DDA" w:rsidP="00157705">
      <w:pPr>
        <w:ind w:left="0" w:right="-1"/>
        <w:jc w:val="both"/>
        <w:rPr>
          <w:rFonts w:ascii="Times New Roman" w:hAnsi="Times New Roman" w:cs="Times New Roman"/>
          <w:sz w:val="24"/>
          <w:szCs w:val="24"/>
        </w:rPr>
      </w:pPr>
      <w:r>
        <w:rPr>
          <w:rFonts w:ascii="Times New Roman" w:hAnsi="Times New Roman" w:cs="Times New Roman"/>
          <w:sz w:val="24"/>
          <w:szCs w:val="24"/>
        </w:rPr>
        <w:t>Документ должен иметь следующую структуру:</w:t>
      </w:r>
    </w:p>
    <w:p w:rsidR="00157705" w:rsidRPr="00694274" w:rsidRDefault="00157705" w:rsidP="00157705">
      <w:pPr>
        <w:pStyle w:val="ab"/>
        <w:numPr>
          <w:ilvl w:val="0"/>
          <w:numId w:val="45"/>
        </w:numPr>
        <w:ind w:right="-1"/>
        <w:jc w:val="both"/>
        <w:rPr>
          <w:rFonts w:ascii="Times New Roman" w:hAnsi="Times New Roman" w:cs="Times New Roman"/>
          <w:sz w:val="24"/>
          <w:szCs w:val="24"/>
        </w:rPr>
      </w:pPr>
      <w:r w:rsidRPr="00694274">
        <w:rPr>
          <w:rFonts w:ascii="Times New Roman" w:hAnsi="Times New Roman" w:cs="Times New Roman"/>
          <w:sz w:val="24"/>
          <w:szCs w:val="24"/>
        </w:rPr>
        <w:t>Обоснование необходимости создания/реконструкции объектов инженерной и/или транспортной инфраструктуры (обоснование отсутствия альтернатив предлагаемому объекту инфраструктуры)</w:t>
      </w:r>
    </w:p>
    <w:p w:rsidR="00157705" w:rsidRPr="00694274" w:rsidRDefault="00157705" w:rsidP="00157705">
      <w:pPr>
        <w:pStyle w:val="ab"/>
        <w:numPr>
          <w:ilvl w:val="0"/>
          <w:numId w:val="45"/>
        </w:numPr>
        <w:ind w:right="-1"/>
        <w:jc w:val="both"/>
        <w:rPr>
          <w:rFonts w:ascii="Times New Roman" w:hAnsi="Times New Roman" w:cs="Times New Roman"/>
          <w:sz w:val="24"/>
          <w:szCs w:val="24"/>
        </w:rPr>
      </w:pPr>
      <w:r w:rsidRPr="00694274">
        <w:rPr>
          <w:rFonts w:ascii="Times New Roman" w:hAnsi="Times New Roman" w:cs="Times New Roman"/>
          <w:sz w:val="24"/>
          <w:szCs w:val="24"/>
        </w:rPr>
        <w:t>Схематический план трассировки объекта инфраструктуры</w:t>
      </w:r>
      <w:r w:rsidRPr="00694274">
        <w:rPr>
          <w:rStyle w:val="aa"/>
        </w:rPr>
        <w:footnoteReference w:id="7"/>
      </w:r>
      <w:r w:rsidRPr="00694274">
        <w:rPr>
          <w:rFonts w:ascii="Times New Roman" w:hAnsi="Times New Roman" w:cs="Times New Roman"/>
          <w:sz w:val="24"/>
          <w:szCs w:val="24"/>
        </w:rPr>
        <w:t xml:space="preserve"> (на картографической основе)</w:t>
      </w:r>
    </w:p>
    <w:p w:rsidR="00157705" w:rsidRDefault="00157705" w:rsidP="00157705">
      <w:pPr>
        <w:pStyle w:val="ab"/>
        <w:numPr>
          <w:ilvl w:val="0"/>
          <w:numId w:val="45"/>
        </w:numPr>
        <w:ind w:right="-1"/>
        <w:jc w:val="both"/>
        <w:rPr>
          <w:rFonts w:ascii="Times New Roman" w:hAnsi="Times New Roman" w:cs="Times New Roman"/>
          <w:sz w:val="24"/>
          <w:szCs w:val="24"/>
        </w:rPr>
      </w:pPr>
      <w:r w:rsidRPr="00694274">
        <w:rPr>
          <w:rFonts w:ascii="Times New Roman" w:hAnsi="Times New Roman" w:cs="Times New Roman"/>
          <w:sz w:val="24"/>
          <w:szCs w:val="24"/>
        </w:rPr>
        <w:t xml:space="preserve">Обоснование необходимой мощности объекта инфраструктуры </w:t>
      </w:r>
    </w:p>
    <w:p w:rsidR="00157705" w:rsidRPr="003C3FE9" w:rsidRDefault="00157705" w:rsidP="00157705">
      <w:pPr>
        <w:pStyle w:val="ab"/>
        <w:numPr>
          <w:ilvl w:val="0"/>
          <w:numId w:val="45"/>
        </w:numPr>
        <w:ind w:right="-1"/>
        <w:jc w:val="both"/>
        <w:rPr>
          <w:rFonts w:ascii="Times New Roman" w:hAnsi="Times New Roman" w:cs="Times New Roman"/>
          <w:sz w:val="24"/>
          <w:szCs w:val="24"/>
        </w:rPr>
      </w:pPr>
      <w:r w:rsidRPr="003C3FE9">
        <w:rPr>
          <w:rFonts w:ascii="Times New Roman" w:hAnsi="Times New Roman" w:cs="Times New Roman"/>
          <w:sz w:val="24"/>
          <w:szCs w:val="24"/>
        </w:rPr>
        <w:t>Обоснование взаимосвязи объектов, создаваемых за счет средств частных инвесторов, и объектов транспортной, инженерной и энергетической инфраструктуры, создаваемых за счет бюджетных средств</w:t>
      </w:r>
    </w:p>
    <w:p w:rsidR="00157705" w:rsidRPr="00694274" w:rsidRDefault="00157705" w:rsidP="00157705">
      <w:pPr>
        <w:pStyle w:val="ab"/>
        <w:numPr>
          <w:ilvl w:val="0"/>
          <w:numId w:val="45"/>
        </w:numPr>
        <w:ind w:right="-1"/>
        <w:jc w:val="both"/>
        <w:rPr>
          <w:rFonts w:ascii="Times New Roman" w:hAnsi="Times New Roman" w:cs="Times New Roman"/>
          <w:sz w:val="24"/>
          <w:szCs w:val="24"/>
        </w:rPr>
      </w:pPr>
      <w:r w:rsidRPr="003C3FE9">
        <w:rPr>
          <w:rFonts w:ascii="Times New Roman" w:hAnsi="Times New Roman" w:cs="Times New Roman"/>
          <w:sz w:val="24"/>
          <w:szCs w:val="24"/>
        </w:rPr>
        <w:t>Информация о</w:t>
      </w:r>
      <w:r w:rsidRPr="00694274">
        <w:rPr>
          <w:rFonts w:ascii="Times New Roman" w:hAnsi="Times New Roman" w:cs="Times New Roman"/>
          <w:sz w:val="24"/>
          <w:szCs w:val="24"/>
        </w:rPr>
        <w:t xml:space="preserve"> степени проработки вопроса объема необходимых затрат на создание/реконструкцию объектов инженерной и/или транспортной инфраструктуры (о подготовке, наличии ПСД, источников финансирования затрат на подготовку ПСД)</w:t>
      </w:r>
    </w:p>
    <w:p w:rsidR="00157705" w:rsidRPr="00694274" w:rsidRDefault="00157705" w:rsidP="00157705">
      <w:pPr>
        <w:pStyle w:val="ab"/>
        <w:numPr>
          <w:ilvl w:val="0"/>
          <w:numId w:val="45"/>
        </w:numPr>
        <w:ind w:right="-1"/>
        <w:jc w:val="both"/>
        <w:rPr>
          <w:rFonts w:ascii="Times New Roman" w:hAnsi="Times New Roman" w:cs="Times New Roman"/>
          <w:sz w:val="24"/>
          <w:szCs w:val="24"/>
        </w:rPr>
      </w:pPr>
      <w:r w:rsidRPr="00694274">
        <w:rPr>
          <w:rFonts w:ascii="Times New Roman" w:hAnsi="Times New Roman" w:cs="Times New Roman"/>
          <w:sz w:val="24"/>
          <w:szCs w:val="24"/>
        </w:rPr>
        <w:lastRenderedPageBreak/>
        <w:t xml:space="preserve">Информация о проработке </w:t>
      </w:r>
      <w:proofErr w:type="gramStart"/>
      <w:r w:rsidRPr="00694274">
        <w:rPr>
          <w:rFonts w:ascii="Times New Roman" w:hAnsi="Times New Roman" w:cs="Times New Roman"/>
          <w:sz w:val="24"/>
          <w:szCs w:val="24"/>
        </w:rPr>
        <w:t>вопроса создания/реконструкции объекта/объектов инфраструктуры</w:t>
      </w:r>
      <w:proofErr w:type="gramEnd"/>
      <w:r w:rsidRPr="00694274">
        <w:rPr>
          <w:rFonts w:ascii="Times New Roman" w:hAnsi="Times New Roman" w:cs="Times New Roman"/>
          <w:sz w:val="24"/>
          <w:szCs w:val="24"/>
        </w:rPr>
        <w:t xml:space="preserve"> за счет иных источников финансирования, помимо ФЦП ДВ и БР</w:t>
      </w:r>
    </w:p>
    <w:p w:rsidR="00157705" w:rsidRDefault="00157705" w:rsidP="00A74593">
      <w:pPr>
        <w:rPr>
          <w:rFonts w:ascii="Times New Roman" w:hAnsi="Times New Roman" w:cs="Times New Roman"/>
        </w:rPr>
      </w:pPr>
    </w:p>
    <w:p w:rsidR="00157705" w:rsidRDefault="00157705" w:rsidP="00A74593">
      <w:pPr>
        <w:rPr>
          <w:rFonts w:ascii="Times New Roman" w:hAnsi="Times New Roman" w:cs="Times New Roman"/>
        </w:rPr>
      </w:pPr>
    </w:p>
    <w:p w:rsidR="00157705" w:rsidRDefault="00157705" w:rsidP="00A74593">
      <w:pPr>
        <w:rPr>
          <w:rFonts w:ascii="Times New Roman" w:hAnsi="Times New Roman" w:cs="Times New Roman"/>
        </w:rPr>
        <w:sectPr w:rsidR="00157705" w:rsidSect="00127585">
          <w:pgSz w:w="11906" w:h="16838"/>
          <w:pgMar w:top="1134" w:right="850" w:bottom="1134" w:left="1701" w:header="708" w:footer="708" w:gutter="0"/>
          <w:cols w:space="708"/>
          <w:docGrid w:linePitch="360"/>
        </w:sectPr>
      </w:pPr>
    </w:p>
    <w:p w:rsidR="00157705" w:rsidRPr="00375DDA" w:rsidRDefault="00157705" w:rsidP="00A74593">
      <w:pPr>
        <w:rPr>
          <w:rFonts w:ascii="Times New Roman" w:hAnsi="Times New Roman" w:cs="Times New Roman"/>
          <w:sz w:val="24"/>
          <w:szCs w:val="24"/>
        </w:rPr>
      </w:pPr>
    </w:p>
    <w:p w:rsidR="00157705" w:rsidRPr="00375DDA" w:rsidRDefault="00157705" w:rsidP="00157705">
      <w:pPr>
        <w:pStyle w:val="ab"/>
        <w:numPr>
          <w:ilvl w:val="0"/>
          <w:numId w:val="45"/>
        </w:numPr>
        <w:ind w:right="-1"/>
        <w:jc w:val="both"/>
        <w:rPr>
          <w:rFonts w:ascii="Times New Roman" w:hAnsi="Times New Roman" w:cs="Times New Roman"/>
          <w:sz w:val="24"/>
          <w:szCs w:val="24"/>
        </w:rPr>
      </w:pPr>
      <w:r w:rsidRPr="00375DDA">
        <w:rPr>
          <w:rFonts w:ascii="Times New Roman" w:hAnsi="Times New Roman" w:cs="Times New Roman"/>
          <w:sz w:val="24"/>
          <w:szCs w:val="24"/>
        </w:rPr>
        <w:t>Обоснование величины затрат на создание/реконструкцию объектов инженерной и/или транспортной инфраструктуры</w:t>
      </w:r>
    </w:p>
    <w:p w:rsidR="00157705" w:rsidRPr="00375DDA" w:rsidRDefault="00157705" w:rsidP="00157705">
      <w:pPr>
        <w:ind w:left="0" w:right="-1"/>
        <w:jc w:val="both"/>
        <w:rPr>
          <w:rFonts w:ascii="Times New Roman" w:hAnsi="Times New Roman" w:cs="Times New Roman"/>
          <w:sz w:val="24"/>
          <w:szCs w:val="24"/>
        </w:rPr>
      </w:pPr>
    </w:p>
    <w:tbl>
      <w:tblPr>
        <w:tblStyle w:val="ad"/>
        <w:tblW w:w="15788" w:type="dxa"/>
        <w:jc w:val="center"/>
        <w:tblLayout w:type="fixed"/>
        <w:tblLook w:val="04A0" w:firstRow="1" w:lastRow="0" w:firstColumn="1" w:lastColumn="0" w:noHBand="0" w:noVBand="1"/>
      </w:tblPr>
      <w:tblGrid>
        <w:gridCol w:w="534"/>
        <w:gridCol w:w="1988"/>
        <w:gridCol w:w="1235"/>
        <w:gridCol w:w="1389"/>
        <w:gridCol w:w="1520"/>
        <w:gridCol w:w="1417"/>
        <w:gridCol w:w="1526"/>
        <w:gridCol w:w="1647"/>
        <w:gridCol w:w="1412"/>
        <w:gridCol w:w="1560"/>
        <w:gridCol w:w="1560"/>
      </w:tblGrid>
      <w:tr w:rsidR="00157705" w:rsidTr="0063055F">
        <w:trPr>
          <w:jc w:val="center"/>
        </w:trPr>
        <w:tc>
          <w:tcPr>
            <w:tcW w:w="534"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1988"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Наименование объекта инфраструктуры</w:t>
            </w:r>
            <w:r>
              <w:rPr>
                <w:rStyle w:val="aa"/>
              </w:rPr>
              <w:footnoteReference w:id="8"/>
            </w:r>
          </w:p>
        </w:tc>
        <w:tc>
          <w:tcPr>
            <w:tcW w:w="1235"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Мощность объекта</w:t>
            </w:r>
            <w:r>
              <w:rPr>
                <w:rStyle w:val="aa"/>
              </w:rPr>
              <w:footnoteReference w:id="9"/>
            </w:r>
          </w:p>
        </w:tc>
        <w:tc>
          <w:tcPr>
            <w:tcW w:w="1389"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Единица измерения мощности объекта</w:t>
            </w:r>
          </w:p>
        </w:tc>
        <w:tc>
          <w:tcPr>
            <w:tcW w:w="1520"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 xml:space="preserve">Удельный показатель </w:t>
            </w:r>
            <w:proofErr w:type="spellStart"/>
            <w:r>
              <w:rPr>
                <w:rFonts w:ascii="Times New Roman" w:hAnsi="Times New Roman" w:cs="Times New Roman"/>
              </w:rPr>
              <w:t>кап</w:t>
            </w:r>
            <w:proofErr w:type="gramStart"/>
            <w:r>
              <w:rPr>
                <w:rFonts w:ascii="Times New Roman" w:hAnsi="Times New Roman" w:cs="Times New Roman"/>
              </w:rPr>
              <w:t>.з</w:t>
            </w:r>
            <w:proofErr w:type="gramEnd"/>
            <w:r>
              <w:rPr>
                <w:rFonts w:ascii="Times New Roman" w:hAnsi="Times New Roman" w:cs="Times New Roman"/>
              </w:rPr>
              <w:t>атрат</w:t>
            </w:r>
            <w:proofErr w:type="spellEnd"/>
            <w:r>
              <w:rPr>
                <w:rFonts w:ascii="Times New Roman" w:hAnsi="Times New Roman" w:cs="Times New Roman"/>
              </w:rPr>
              <w:t xml:space="preserve"> на единицу мощности объекта-аналога, руб./</w:t>
            </w:r>
            <w:proofErr w:type="spellStart"/>
            <w:r>
              <w:rPr>
                <w:rFonts w:ascii="Times New Roman" w:hAnsi="Times New Roman" w:cs="Times New Roman"/>
              </w:rPr>
              <w:t>ед.мощности</w:t>
            </w:r>
            <w:proofErr w:type="spellEnd"/>
            <w:r>
              <w:rPr>
                <w:rStyle w:val="aa"/>
              </w:rPr>
              <w:footnoteReference w:id="10"/>
            </w:r>
            <w:r>
              <w:rPr>
                <w:rFonts w:ascii="Times New Roman" w:hAnsi="Times New Roman" w:cs="Times New Roman"/>
              </w:rPr>
              <w:t xml:space="preserve"> без учета НДС</w:t>
            </w:r>
          </w:p>
        </w:tc>
        <w:tc>
          <w:tcPr>
            <w:tcW w:w="1417"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 xml:space="preserve">Дата, на которую определены </w:t>
            </w:r>
            <w:proofErr w:type="spellStart"/>
            <w:r>
              <w:rPr>
                <w:rFonts w:ascii="Times New Roman" w:hAnsi="Times New Roman" w:cs="Times New Roman"/>
              </w:rPr>
              <w:t>кап</w:t>
            </w:r>
            <w:proofErr w:type="gramStart"/>
            <w:r>
              <w:rPr>
                <w:rFonts w:ascii="Times New Roman" w:hAnsi="Times New Roman" w:cs="Times New Roman"/>
              </w:rPr>
              <w:t>.з</w:t>
            </w:r>
            <w:proofErr w:type="gramEnd"/>
            <w:r>
              <w:rPr>
                <w:rFonts w:ascii="Times New Roman" w:hAnsi="Times New Roman" w:cs="Times New Roman"/>
              </w:rPr>
              <w:t>атраты</w:t>
            </w:r>
            <w:proofErr w:type="spellEnd"/>
            <w:r>
              <w:rPr>
                <w:rFonts w:ascii="Times New Roman" w:hAnsi="Times New Roman" w:cs="Times New Roman"/>
              </w:rPr>
              <w:t xml:space="preserve"> по объекту-аналогу</w:t>
            </w:r>
          </w:p>
        </w:tc>
        <w:tc>
          <w:tcPr>
            <w:tcW w:w="1526"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Источник информации об удельной стоимости объекта-аналога</w:t>
            </w:r>
          </w:p>
        </w:tc>
        <w:tc>
          <w:tcPr>
            <w:tcW w:w="1647"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 xml:space="preserve">Индекс изменения стоимости СМР с даты определения </w:t>
            </w:r>
            <w:proofErr w:type="spellStart"/>
            <w:r>
              <w:rPr>
                <w:rFonts w:ascii="Times New Roman" w:hAnsi="Times New Roman" w:cs="Times New Roman"/>
              </w:rPr>
              <w:t>кап</w:t>
            </w:r>
            <w:proofErr w:type="gramStart"/>
            <w:r>
              <w:rPr>
                <w:rFonts w:ascii="Times New Roman" w:hAnsi="Times New Roman" w:cs="Times New Roman"/>
              </w:rPr>
              <w:t>.з</w:t>
            </w:r>
            <w:proofErr w:type="gramEnd"/>
            <w:r>
              <w:rPr>
                <w:rFonts w:ascii="Times New Roman" w:hAnsi="Times New Roman" w:cs="Times New Roman"/>
              </w:rPr>
              <w:t>атрат</w:t>
            </w:r>
            <w:proofErr w:type="spellEnd"/>
            <w:r>
              <w:rPr>
                <w:rFonts w:ascii="Times New Roman" w:hAnsi="Times New Roman" w:cs="Times New Roman"/>
              </w:rPr>
              <w:t xml:space="preserve"> по объекту-аналогу до 01.01.2014 г.</w:t>
            </w:r>
            <w:r>
              <w:rPr>
                <w:rStyle w:val="aa"/>
              </w:rPr>
              <w:footnoteReference w:id="11"/>
            </w:r>
          </w:p>
        </w:tc>
        <w:tc>
          <w:tcPr>
            <w:tcW w:w="1412" w:type="dxa"/>
            <w:vAlign w:val="center"/>
          </w:tcPr>
          <w:p w:rsidR="00157705" w:rsidRDefault="00157705" w:rsidP="0063055F">
            <w:pPr>
              <w:ind w:left="0" w:right="-1"/>
              <w:jc w:val="center"/>
              <w:rPr>
                <w:rFonts w:ascii="Times New Roman" w:hAnsi="Times New Roman" w:cs="Times New Roman"/>
              </w:rPr>
            </w:pPr>
            <w:r>
              <w:rPr>
                <w:rFonts w:ascii="Times New Roman" w:hAnsi="Times New Roman" w:cs="Times New Roman"/>
              </w:rPr>
              <w:t>Корректировка на отличие объекта инфраструктуры от объекта-аналога</w:t>
            </w:r>
            <w:proofErr w:type="gramStart"/>
            <w:r>
              <w:rPr>
                <w:rFonts w:ascii="Times New Roman" w:hAnsi="Times New Roman" w:cs="Times New Roman"/>
              </w:rPr>
              <w:t xml:space="preserve"> (%)</w:t>
            </w:r>
            <w:proofErr w:type="gramEnd"/>
          </w:p>
        </w:tc>
        <w:tc>
          <w:tcPr>
            <w:tcW w:w="1560" w:type="dxa"/>
            <w:vAlign w:val="center"/>
          </w:tcPr>
          <w:p w:rsidR="00157705" w:rsidRPr="00F17542" w:rsidRDefault="00157705" w:rsidP="0063055F">
            <w:pPr>
              <w:ind w:left="0" w:right="-1"/>
              <w:jc w:val="center"/>
              <w:rPr>
                <w:rFonts w:ascii="Times New Roman" w:hAnsi="Times New Roman" w:cs="Times New Roman"/>
                <w:b/>
              </w:rPr>
            </w:pPr>
            <w:r w:rsidRPr="00F17542">
              <w:rPr>
                <w:rFonts w:ascii="Times New Roman" w:hAnsi="Times New Roman" w:cs="Times New Roman"/>
                <w:b/>
              </w:rPr>
              <w:t>Величина затрат на создание/реконструкцию объекта инфраструктуры, руб.</w:t>
            </w:r>
            <w:r>
              <w:rPr>
                <w:rFonts w:ascii="Times New Roman" w:hAnsi="Times New Roman" w:cs="Times New Roman"/>
                <w:b/>
              </w:rPr>
              <w:t xml:space="preserve"> в текущих ценах, без НДС</w:t>
            </w:r>
          </w:p>
        </w:tc>
        <w:tc>
          <w:tcPr>
            <w:tcW w:w="1560" w:type="dxa"/>
          </w:tcPr>
          <w:p w:rsidR="00157705" w:rsidRPr="00F17542" w:rsidRDefault="00157705" w:rsidP="0063055F">
            <w:pPr>
              <w:ind w:left="0" w:right="-1"/>
              <w:jc w:val="center"/>
              <w:rPr>
                <w:rFonts w:ascii="Times New Roman" w:hAnsi="Times New Roman" w:cs="Times New Roman"/>
                <w:b/>
              </w:rPr>
            </w:pPr>
            <w:r w:rsidRPr="00F17542">
              <w:rPr>
                <w:rFonts w:ascii="Times New Roman" w:hAnsi="Times New Roman" w:cs="Times New Roman"/>
                <w:b/>
              </w:rPr>
              <w:t>Величина затрат на создание/реконструкцию объекта инфраструктуры, руб.</w:t>
            </w:r>
            <w:r>
              <w:rPr>
                <w:rFonts w:ascii="Times New Roman" w:hAnsi="Times New Roman" w:cs="Times New Roman"/>
                <w:b/>
              </w:rPr>
              <w:t xml:space="preserve"> в прогнозных ценах</w:t>
            </w:r>
            <w:r>
              <w:rPr>
                <w:rStyle w:val="aa"/>
              </w:rPr>
              <w:footnoteReference w:id="12"/>
            </w:r>
            <w:r>
              <w:rPr>
                <w:rFonts w:ascii="Times New Roman" w:hAnsi="Times New Roman" w:cs="Times New Roman"/>
                <w:b/>
              </w:rPr>
              <w:t>, без НДС</w:t>
            </w:r>
          </w:p>
        </w:tc>
      </w:tr>
      <w:tr w:rsidR="00157705" w:rsidTr="0063055F">
        <w:trPr>
          <w:jc w:val="center"/>
        </w:trPr>
        <w:tc>
          <w:tcPr>
            <w:tcW w:w="534" w:type="dxa"/>
          </w:tcPr>
          <w:p w:rsidR="00157705" w:rsidRDefault="00157705" w:rsidP="0063055F">
            <w:pPr>
              <w:ind w:left="0" w:right="-1"/>
              <w:jc w:val="center"/>
              <w:rPr>
                <w:rFonts w:ascii="Times New Roman" w:hAnsi="Times New Roman" w:cs="Times New Roman"/>
              </w:rPr>
            </w:pPr>
          </w:p>
        </w:tc>
        <w:tc>
          <w:tcPr>
            <w:tcW w:w="1988" w:type="dxa"/>
          </w:tcPr>
          <w:p w:rsidR="00157705" w:rsidRDefault="00157705" w:rsidP="0063055F">
            <w:pPr>
              <w:ind w:left="0" w:right="-1"/>
              <w:jc w:val="both"/>
              <w:rPr>
                <w:rFonts w:ascii="Times New Roman" w:hAnsi="Times New Roman" w:cs="Times New Roman"/>
              </w:rPr>
            </w:pPr>
          </w:p>
        </w:tc>
        <w:tc>
          <w:tcPr>
            <w:tcW w:w="1235" w:type="dxa"/>
          </w:tcPr>
          <w:p w:rsidR="00157705" w:rsidRDefault="00157705" w:rsidP="0063055F">
            <w:pPr>
              <w:ind w:left="0" w:right="-1"/>
              <w:jc w:val="both"/>
              <w:rPr>
                <w:rFonts w:ascii="Times New Roman" w:hAnsi="Times New Roman" w:cs="Times New Roman"/>
              </w:rPr>
            </w:pPr>
          </w:p>
        </w:tc>
        <w:tc>
          <w:tcPr>
            <w:tcW w:w="1389" w:type="dxa"/>
          </w:tcPr>
          <w:p w:rsidR="00157705" w:rsidRDefault="00157705" w:rsidP="0063055F">
            <w:pPr>
              <w:ind w:left="0" w:right="-1"/>
              <w:jc w:val="both"/>
              <w:rPr>
                <w:rFonts w:ascii="Times New Roman" w:hAnsi="Times New Roman" w:cs="Times New Roman"/>
              </w:rPr>
            </w:pPr>
          </w:p>
        </w:tc>
        <w:tc>
          <w:tcPr>
            <w:tcW w:w="1520" w:type="dxa"/>
          </w:tcPr>
          <w:p w:rsidR="00157705" w:rsidRDefault="00157705" w:rsidP="0063055F">
            <w:pPr>
              <w:ind w:left="0" w:right="-1"/>
              <w:jc w:val="both"/>
              <w:rPr>
                <w:rFonts w:ascii="Times New Roman" w:hAnsi="Times New Roman" w:cs="Times New Roman"/>
              </w:rPr>
            </w:pPr>
          </w:p>
        </w:tc>
        <w:tc>
          <w:tcPr>
            <w:tcW w:w="1417" w:type="dxa"/>
          </w:tcPr>
          <w:p w:rsidR="00157705" w:rsidRDefault="00157705" w:rsidP="0063055F">
            <w:pPr>
              <w:ind w:left="0" w:right="-1"/>
              <w:jc w:val="both"/>
              <w:rPr>
                <w:rFonts w:ascii="Times New Roman" w:hAnsi="Times New Roman" w:cs="Times New Roman"/>
              </w:rPr>
            </w:pPr>
          </w:p>
        </w:tc>
        <w:tc>
          <w:tcPr>
            <w:tcW w:w="1526" w:type="dxa"/>
          </w:tcPr>
          <w:p w:rsidR="00157705" w:rsidRDefault="00157705" w:rsidP="0063055F">
            <w:pPr>
              <w:ind w:left="0" w:right="-1"/>
              <w:jc w:val="both"/>
              <w:rPr>
                <w:rFonts w:ascii="Times New Roman" w:hAnsi="Times New Roman" w:cs="Times New Roman"/>
              </w:rPr>
            </w:pPr>
          </w:p>
        </w:tc>
        <w:tc>
          <w:tcPr>
            <w:tcW w:w="1647" w:type="dxa"/>
          </w:tcPr>
          <w:p w:rsidR="00157705" w:rsidRDefault="00157705" w:rsidP="0063055F">
            <w:pPr>
              <w:ind w:left="0" w:right="-1"/>
              <w:jc w:val="both"/>
              <w:rPr>
                <w:rFonts w:ascii="Times New Roman" w:hAnsi="Times New Roman" w:cs="Times New Roman"/>
              </w:rPr>
            </w:pPr>
          </w:p>
        </w:tc>
        <w:tc>
          <w:tcPr>
            <w:tcW w:w="1412"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r>
      <w:tr w:rsidR="00157705" w:rsidTr="0063055F">
        <w:trPr>
          <w:jc w:val="center"/>
        </w:trPr>
        <w:tc>
          <w:tcPr>
            <w:tcW w:w="534" w:type="dxa"/>
          </w:tcPr>
          <w:p w:rsidR="00157705" w:rsidRDefault="00157705" w:rsidP="0063055F">
            <w:pPr>
              <w:ind w:left="0" w:right="-1"/>
              <w:jc w:val="center"/>
              <w:rPr>
                <w:rFonts w:ascii="Times New Roman" w:hAnsi="Times New Roman" w:cs="Times New Roman"/>
              </w:rPr>
            </w:pPr>
          </w:p>
        </w:tc>
        <w:tc>
          <w:tcPr>
            <w:tcW w:w="1988" w:type="dxa"/>
          </w:tcPr>
          <w:p w:rsidR="00157705" w:rsidRDefault="00157705" w:rsidP="0063055F">
            <w:pPr>
              <w:ind w:left="0" w:right="-1"/>
              <w:jc w:val="both"/>
              <w:rPr>
                <w:rFonts w:ascii="Times New Roman" w:hAnsi="Times New Roman" w:cs="Times New Roman"/>
              </w:rPr>
            </w:pPr>
          </w:p>
        </w:tc>
        <w:tc>
          <w:tcPr>
            <w:tcW w:w="1235" w:type="dxa"/>
          </w:tcPr>
          <w:p w:rsidR="00157705" w:rsidRDefault="00157705" w:rsidP="0063055F">
            <w:pPr>
              <w:ind w:left="0" w:right="-1"/>
              <w:jc w:val="both"/>
              <w:rPr>
                <w:rFonts w:ascii="Times New Roman" w:hAnsi="Times New Roman" w:cs="Times New Roman"/>
              </w:rPr>
            </w:pPr>
          </w:p>
        </w:tc>
        <w:tc>
          <w:tcPr>
            <w:tcW w:w="1389" w:type="dxa"/>
          </w:tcPr>
          <w:p w:rsidR="00157705" w:rsidRDefault="00157705" w:rsidP="0063055F">
            <w:pPr>
              <w:ind w:left="0" w:right="-1"/>
              <w:jc w:val="both"/>
              <w:rPr>
                <w:rFonts w:ascii="Times New Roman" w:hAnsi="Times New Roman" w:cs="Times New Roman"/>
              </w:rPr>
            </w:pPr>
          </w:p>
        </w:tc>
        <w:tc>
          <w:tcPr>
            <w:tcW w:w="1520" w:type="dxa"/>
          </w:tcPr>
          <w:p w:rsidR="00157705" w:rsidRDefault="00157705" w:rsidP="0063055F">
            <w:pPr>
              <w:ind w:left="0" w:right="-1"/>
              <w:jc w:val="both"/>
              <w:rPr>
                <w:rFonts w:ascii="Times New Roman" w:hAnsi="Times New Roman" w:cs="Times New Roman"/>
              </w:rPr>
            </w:pPr>
          </w:p>
        </w:tc>
        <w:tc>
          <w:tcPr>
            <w:tcW w:w="1417" w:type="dxa"/>
          </w:tcPr>
          <w:p w:rsidR="00157705" w:rsidRDefault="00157705" w:rsidP="0063055F">
            <w:pPr>
              <w:ind w:left="0" w:right="-1"/>
              <w:jc w:val="both"/>
              <w:rPr>
                <w:rFonts w:ascii="Times New Roman" w:hAnsi="Times New Roman" w:cs="Times New Roman"/>
              </w:rPr>
            </w:pPr>
          </w:p>
        </w:tc>
        <w:tc>
          <w:tcPr>
            <w:tcW w:w="1526" w:type="dxa"/>
          </w:tcPr>
          <w:p w:rsidR="00157705" w:rsidRDefault="00157705" w:rsidP="0063055F">
            <w:pPr>
              <w:ind w:left="0" w:right="-1"/>
              <w:jc w:val="both"/>
              <w:rPr>
                <w:rFonts w:ascii="Times New Roman" w:hAnsi="Times New Roman" w:cs="Times New Roman"/>
              </w:rPr>
            </w:pPr>
          </w:p>
        </w:tc>
        <w:tc>
          <w:tcPr>
            <w:tcW w:w="1647" w:type="dxa"/>
          </w:tcPr>
          <w:p w:rsidR="00157705" w:rsidRDefault="00157705" w:rsidP="0063055F">
            <w:pPr>
              <w:ind w:left="0" w:right="-1"/>
              <w:jc w:val="both"/>
              <w:rPr>
                <w:rFonts w:ascii="Times New Roman" w:hAnsi="Times New Roman" w:cs="Times New Roman"/>
              </w:rPr>
            </w:pPr>
          </w:p>
        </w:tc>
        <w:tc>
          <w:tcPr>
            <w:tcW w:w="1412"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r>
      <w:tr w:rsidR="00157705" w:rsidTr="0063055F">
        <w:trPr>
          <w:jc w:val="center"/>
        </w:trPr>
        <w:tc>
          <w:tcPr>
            <w:tcW w:w="534" w:type="dxa"/>
          </w:tcPr>
          <w:p w:rsidR="00157705" w:rsidRDefault="00157705" w:rsidP="0063055F">
            <w:pPr>
              <w:ind w:left="0" w:right="-1"/>
              <w:jc w:val="center"/>
              <w:rPr>
                <w:rFonts w:ascii="Times New Roman" w:hAnsi="Times New Roman" w:cs="Times New Roman"/>
              </w:rPr>
            </w:pPr>
          </w:p>
        </w:tc>
        <w:tc>
          <w:tcPr>
            <w:tcW w:w="1988" w:type="dxa"/>
          </w:tcPr>
          <w:p w:rsidR="00157705" w:rsidRDefault="00157705" w:rsidP="0063055F">
            <w:pPr>
              <w:ind w:left="0" w:right="-1"/>
              <w:jc w:val="both"/>
              <w:rPr>
                <w:rFonts w:ascii="Times New Roman" w:hAnsi="Times New Roman" w:cs="Times New Roman"/>
              </w:rPr>
            </w:pPr>
          </w:p>
        </w:tc>
        <w:tc>
          <w:tcPr>
            <w:tcW w:w="1235" w:type="dxa"/>
          </w:tcPr>
          <w:p w:rsidR="00157705" w:rsidRDefault="00157705" w:rsidP="0063055F">
            <w:pPr>
              <w:ind w:left="0" w:right="-1"/>
              <w:jc w:val="both"/>
              <w:rPr>
                <w:rFonts w:ascii="Times New Roman" w:hAnsi="Times New Roman" w:cs="Times New Roman"/>
              </w:rPr>
            </w:pPr>
          </w:p>
        </w:tc>
        <w:tc>
          <w:tcPr>
            <w:tcW w:w="1389" w:type="dxa"/>
          </w:tcPr>
          <w:p w:rsidR="00157705" w:rsidRDefault="00157705" w:rsidP="0063055F">
            <w:pPr>
              <w:ind w:left="0" w:right="-1"/>
              <w:jc w:val="both"/>
              <w:rPr>
                <w:rFonts w:ascii="Times New Roman" w:hAnsi="Times New Roman" w:cs="Times New Roman"/>
              </w:rPr>
            </w:pPr>
          </w:p>
        </w:tc>
        <w:tc>
          <w:tcPr>
            <w:tcW w:w="1520" w:type="dxa"/>
          </w:tcPr>
          <w:p w:rsidR="00157705" w:rsidRDefault="00157705" w:rsidP="0063055F">
            <w:pPr>
              <w:ind w:left="0" w:right="-1"/>
              <w:jc w:val="both"/>
              <w:rPr>
                <w:rFonts w:ascii="Times New Roman" w:hAnsi="Times New Roman" w:cs="Times New Roman"/>
              </w:rPr>
            </w:pPr>
          </w:p>
        </w:tc>
        <w:tc>
          <w:tcPr>
            <w:tcW w:w="1417" w:type="dxa"/>
          </w:tcPr>
          <w:p w:rsidR="00157705" w:rsidRDefault="00157705" w:rsidP="0063055F">
            <w:pPr>
              <w:ind w:left="0" w:right="-1"/>
              <w:jc w:val="both"/>
              <w:rPr>
                <w:rFonts w:ascii="Times New Roman" w:hAnsi="Times New Roman" w:cs="Times New Roman"/>
              </w:rPr>
            </w:pPr>
          </w:p>
        </w:tc>
        <w:tc>
          <w:tcPr>
            <w:tcW w:w="1526" w:type="dxa"/>
          </w:tcPr>
          <w:p w:rsidR="00157705" w:rsidRDefault="00157705" w:rsidP="0063055F">
            <w:pPr>
              <w:ind w:left="0" w:right="-1"/>
              <w:jc w:val="both"/>
              <w:rPr>
                <w:rFonts w:ascii="Times New Roman" w:hAnsi="Times New Roman" w:cs="Times New Roman"/>
              </w:rPr>
            </w:pPr>
          </w:p>
        </w:tc>
        <w:tc>
          <w:tcPr>
            <w:tcW w:w="1647" w:type="dxa"/>
          </w:tcPr>
          <w:p w:rsidR="00157705" w:rsidRDefault="00157705" w:rsidP="0063055F">
            <w:pPr>
              <w:ind w:left="0" w:right="-1"/>
              <w:jc w:val="both"/>
              <w:rPr>
                <w:rFonts w:ascii="Times New Roman" w:hAnsi="Times New Roman" w:cs="Times New Roman"/>
              </w:rPr>
            </w:pPr>
          </w:p>
        </w:tc>
        <w:tc>
          <w:tcPr>
            <w:tcW w:w="1412"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r>
      <w:tr w:rsidR="00157705" w:rsidTr="0063055F">
        <w:trPr>
          <w:jc w:val="center"/>
        </w:trPr>
        <w:tc>
          <w:tcPr>
            <w:tcW w:w="534" w:type="dxa"/>
          </w:tcPr>
          <w:p w:rsidR="00157705" w:rsidRDefault="00157705" w:rsidP="0063055F">
            <w:pPr>
              <w:ind w:left="0" w:right="-1"/>
              <w:jc w:val="center"/>
              <w:rPr>
                <w:rFonts w:ascii="Times New Roman" w:hAnsi="Times New Roman" w:cs="Times New Roman"/>
              </w:rPr>
            </w:pPr>
          </w:p>
        </w:tc>
        <w:tc>
          <w:tcPr>
            <w:tcW w:w="1988" w:type="dxa"/>
          </w:tcPr>
          <w:p w:rsidR="00157705" w:rsidRDefault="00157705" w:rsidP="0063055F">
            <w:pPr>
              <w:ind w:left="0" w:right="-1"/>
              <w:jc w:val="both"/>
              <w:rPr>
                <w:rFonts w:ascii="Times New Roman" w:hAnsi="Times New Roman" w:cs="Times New Roman"/>
              </w:rPr>
            </w:pPr>
          </w:p>
        </w:tc>
        <w:tc>
          <w:tcPr>
            <w:tcW w:w="1235" w:type="dxa"/>
          </w:tcPr>
          <w:p w:rsidR="00157705" w:rsidRDefault="00157705" w:rsidP="0063055F">
            <w:pPr>
              <w:ind w:left="0" w:right="-1"/>
              <w:jc w:val="both"/>
              <w:rPr>
                <w:rFonts w:ascii="Times New Roman" w:hAnsi="Times New Roman" w:cs="Times New Roman"/>
              </w:rPr>
            </w:pPr>
          </w:p>
        </w:tc>
        <w:tc>
          <w:tcPr>
            <w:tcW w:w="1389" w:type="dxa"/>
          </w:tcPr>
          <w:p w:rsidR="00157705" w:rsidRDefault="00157705" w:rsidP="0063055F">
            <w:pPr>
              <w:ind w:left="0" w:right="-1"/>
              <w:jc w:val="both"/>
              <w:rPr>
                <w:rFonts w:ascii="Times New Roman" w:hAnsi="Times New Roman" w:cs="Times New Roman"/>
              </w:rPr>
            </w:pPr>
          </w:p>
        </w:tc>
        <w:tc>
          <w:tcPr>
            <w:tcW w:w="1520" w:type="dxa"/>
          </w:tcPr>
          <w:p w:rsidR="00157705" w:rsidRDefault="00157705" w:rsidP="0063055F">
            <w:pPr>
              <w:ind w:left="0" w:right="-1"/>
              <w:jc w:val="both"/>
              <w:rPr>
                <w:rFonts w:ascii="Times New Roman" w:hAnsi="Times New Roman" w:cs="Times New Roman"/>
              </w:rPr>
            </w:pPr>
          </w:p>
        </w:tc>
        <w:tc>
          <w:tcPr>
            <w:tcW w:w="1417" w:type="dxa"/>
          </w:tcPr>
          <w:p w:rsidR="00157705" w:rsidRDefault="00157705" w:rsidP="0063055F">
            <w:pPr>
              <w:ind w:left="0" w:right="-1"/>
              <w:jc w:val="both"/>
              <w:rPr>
                <w:rFonts w:ascii="Times New Roman" w:hAnsi="Times New Roman" w:cs="Times New Roman"/>
              </w:rPr>
            </w:pPr>
          </w:p>
        </w:tc>
        <w:tc>
          <w:tcPr>
            <w:tcW w:w="1526" w:type="dxa"/>
          </w:tcPr>
          <w:p w:rsidR="00157705" w:rsidRDefault="00157705" w:rsidP="0063055F">
            <w:pPr>
              <w:ind w:left="0" w:right="-1"/>
              <w:jc w:val="both"/>
              <w:rPr>
                <w:rFonts w:ascii="Times New Roman" w:hAnsi="Times New Roman" w:cs="Times New Roman"/>
              </w:rPr>
            </w:pPr>
          </w:p>
        </w:tc>
        <w:tc>
          <w:tcPr>
            <w:tcW w:w="1647" w:type="dxa"/>
          </w:tcPr>
          <w:p w:rsidR="00157705" w:rsidRDefault="00157705" w:rsidP="0063055F">
            <w:pPr>
              <w:ind w:left="0" w:right="-1"/>
              <w:jc w:val="both"/>
              <w:rPr>
                <w:rFonts w:ascii="Times New Roman" w:hAnsi="Times New Roman" w:cs="Times New Roman"/>
              </w:rPr>
            </w:pPr>
          </w:p>
        </w:tc>
        <w:tc>
          <w:tcPr>
            <w:tcW w:w="1412"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r>
      <w:tr w:rsidR="00157705" w:rsidTr="0063055F">
        <w:trPr>
          <w:jc w:val="center"/>
        </w:trPr>
        <w:tc>
          <w:tcPr>
            <w:tcW w:w="534" w:type="dxa"/>
          </w:tcPr>
          <w:p w:rsidR="00157705" w:rsidRDefault="00157705" w:rsidP="0063055F">
            <w:pPr>
              <w:ind w:left="0" w:right="-1"/>
              <w:jc w:val="center"/>
              <w:rPr>
                <w:rFonts w:ascii="Times New Roman" w:hAnsi="Times New Roman" w:cs="Times New Roman"/>
              </w:rPr>
            </w:pPr>
          </w:p>
        </w:tc>
        <w:tc>
          <w:tcPr>
            <w:tcW w:w="1988" w:type="dxa"/>
          </w:tcPr>
          <w:p w:rsidR="00157705" w:rsidRDefault="00157705" w:rsidP="0063055F">
            <w:pPr>
              <w:ind w:left="0" w:right="-1"/>
              <w:jc w:val="both"/>
              <w:rPr>
                <w:rFonts w:ascii="Times New Roman" w:hAnsi="Times New Roman" w:cs="Times New Roman"/>
              </w:rPr>
            </w:pPr>
          </w:p>
        </w:tc>
        <w:tc>
          <w:tcPr>
            <w:tcW w:w="1235" w:type="dxa"/>
          </w:tcPr>
          <w:p w:rsidR="00157705" w:rsidRDefault="00157705" w:rsidP="0063055F">
            <w:pPr>
              <w:ind w:left="0" w:right="-1"/>
              <w:jc w:val="both"/>
              <w:rPr>
                <w:rFonts w:ascii="Times New Roman" w:hAnsi="Times New Roman" w:cs="Times New Roman"/>
              </w:rPr>
            </w:pPr>
          </w:p>
        </w:tc>
        <w:tc>
          <w:tcPr>
            <w:tcW w:w="1389" w:type="dxa"/>
          </w:tcPr>
          <w:p w:rsidR="00157705" w:rsidRDefault="00157705" w:rsidP="0063055F">
            <w:pPr>
              <w:ind w:left="0" w:right="-1"/>
              <w:jc w:val="both"/>
              <w:rPr>
                <w:rFonts w:ascii="Times New Roman" w:hAnsi="Times New Roman" w:cs="Times New Roman"/>
              </w:rPr>
            </w:pPr>
          </w:p>
        </w:tc>
        <w:tc>
          <w:tcPr>
            <w:tcW w:w="1520" w:type="dxa"/>
          </w:tcPr>
          <w:p w:rsidR="00157705" w:rsidRDefault="00157705" w:rsidP="0063055F">
            <w:pPr>
              <w:ind w:left="0" w:right="-1"/>
              <w:jc w:val="both"/>
              <w:rPr>
                <w:rFonts w:ascii="Times New Roman" w:hAnsi="Times New Roman" w:cs="Times New Roman"/>
              </w:rPr>
            </w:pPr>
          </w:p>
        </w:tc>
        <w:tc>
          <w:tcPr>
            <w:tcW w:w="1417" w:type="dxa"/>
          </w:tcPr>
          <w:p w:rsidR="00157705" w:rsidRDefault="00157705" w:rsidP="0063055F">
            <w:pPr>
              <w:ind w:left="0" w:right="-1"/>
              <w:jc w:val="both"/>
              <w:rPr>
                <w:rFonts w:ascii="Times New Roman" w:hAnsi="Times New Roman" w:cs="Times New Roman"/>
              </w:rPr>
            </w:pPr>
          </w:p>
        </w:tc>
        <w:tc>
          <w:tcPr>
            <w:tcW w:w="1526" w:type="dxa"/>
          </w:tcPr>
          <w:p w:rsidR="00157705" w:rsidRDefault="00157705" w:rsidP="0063055F">
            <w:pPr>
              <w:ind w:left="0" w:right="-1"/>
              <w:jc w:val="both"/>
              <w:rPr>
                <w:rFonts w:ascii="Times New Roman" w:hAnsi="Times New Roman" w:cs="Times New Roman"/>
              </w:rPr>
            </w:pPr>
          </w:p>
        </w:tc>
        <w:tc>
          <w:tcPr>
            <w:tcW w:w="1647" w:type="dxa"/>
          </w:tcPr>
          <w:p w:rsidR="00157705" w:rsidRDefault="00157705" w:rsidP="0063055F">
            <w:pPr>
              <w:ind w:left="0" w:right="-1"/>
              <w:jc w:val="both"/>
              <w:rPr>
                <w:rFonts w:ascii="Times New Roman" w:hAnsi="Times New Roman" w:cs="Times New Roman"/>
              </w:rPr>
            </w:pPr>
          </w:p>
        </w:tc>
        <w:tc>
          <w:tcPr>
            <w:tcW w:w="1412"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c>
          <w:tcPr>
            <w:tcW w:w="1560" w:type="dxa"/>
          </w:tcPr>
          <w:p w:rsidR="00157705" w:rsidRDefault="00157705" w:rsidP="0063055F">
            <w:pPr>
              <w:ind w:left="0" w:right="-1"/>
              <w:jc w:val="both"/>
              <w:rPr>
                <w:rFonts w:ascii="Times New Roman" w:hAnsi="Times New Roman" w:cs="Times New Roman"/>
              </w:rPr>
            </w:pPr>
          </w:p>
        </w:tc>
      </w:tr>
    </w:tbl>
    <w:p w:rsidR="00157705" w:rsidRDefault="00157705" w:rsidP="00157705">
      <w:pPr>
        <w:ind w:left="0" w:right="-1"/>
        <w:jc w:val="both"/>
        <w:rPr>
          <w:rFonts w:ascii="Times New Roman" w:hAnsi="Times New Roman" w:cs="Times New Roman"/>
        </w:rPr>
      </w:pPr>
      <w:r>
        <w:rPr>
          <w:rFonts w:ascii="Times New Roman" w:hAnsi="Times New Roman" w:cs="Times New Roman"/>
        </w:rPr>
        <w:t xml:space="preserve">* В случае наличия ПСД </w:t>
      </w:r>
      <w:proofErr w:type="gramStart"/>
      <w:r>
        <w:rPr>
          <w:rFonts w:ascii="Times New Roman" w:hAnsi="Times New Roman" w:cs="Times New Roman"/>
        </w:rPr>
        <w:t>с</w:t>
      </w:r>
      <w:proofErr w:type="gramEnd"/>
      <w:r>
        <w:rPr>
          <w:rFonts w:ascii="Times New Roman" w:hAnsi="Times New Roman" w:cs="Times New Roman"/>
        </w:rPr>
        <w:t>/</w:t>
      </w:r>
      <w:proofErr w:type="gramStart"/>
      <w:r>
        <w:rPr>
          <w:rFonts w:ascii="Times New Roman" w:hAnsi="Times New Roman" w:cs="Times New Roman"/>
        </w:rPr>
        <w:t>без</w:t>
      </w:r>
      <w:proofErr w:type="gramEnd"/>
      <w:r>
        <w:rPr>
          <w:rFonts w:ascii="Times New Roman" w:hAnsi="Times New Roman" w:cs="Times New Roman"/>
        </w:rPr>
        <w:t xml:space="preserve"> положительного заключения государственной экспертизы по объекту инфраструктуры приводится сводный сметный расчет из ПСД с корректировкой (при необходимости) на индекс изменения стоимости СМР по состоянию на 01.01.2014 г., а также дополнительный расчет стоимости СМР в прогнозных ценах. Дополнительно (при наличии ПСД) заполняется следующая таблица:</w:t>
      </w:r>
    </w:p>
    <w:p w:rsidR="00157705" w:rsidRDefault="00157705" w:rsidP="00157705">
      <w:pPr>
        <w:ind w:left="0" w:right="-1"/>
        <w:jc w:val="both"/>
        <w:rPr>
          <w:rFonts w:ascii="Times New Roman" w:hAnsi="Times New Roman" w:cs="Times New Roman"/>
        </w:rPr>
      </w:pPr>
    </w:p>
    <w:tbl>
      <w:tblPr>
        <w:tblW w:w="14861" w:type="dxa"/>
        <w:jc w:val="center"/>
        <w:tblCellSpacing w:w="5" w:type="nil"/>
        <w:tblInd w:w="10" w:type="dxa"/>
        <w:tblLayout w:type="fixed"/>
        <w:tblCellMar>
          <w:top w:w="75" w:type="dxa"/>
          <w:left w:w="0" w:type="dxa"/>
          <w:bottom w:w="75" w:type="dxa"/>
          <w:right w:w="0" w:type="dxa"/>
        </w:tblCellMar>
        <w:tblLook w:val="0000" w:firstRow="0" w:lastRow="0" w:firstColumn="0" w:lastColumn="0" w:noHBand="0" w:noVBand="0"/>
      </w:tblPr>
      <w:tblGrid>
        <w:gridCol w:w="585"/>
        <w:gridCol w:w="1638"/>
        <w:gridCol w:w="4274"/>
        <w:gridCol w:w="3842"/>
        <w:gridCol w:w="4522"/>
      </w:tblGrid>
      <w:tr w:rsidR="00157705" w:rsidRPr="00882E23" w:rsidTr="0063055F">
        <w:trPr>
          <w:trHeight w:val="20"/>
          <w:tblHeader/>
          <w:tblCellSpacing w:w="5" w:type="nil"/>
          <w:jc w:val="center"/>
        </w:trPr>
        <w:tc>
          <w:tcPr>
            <w:tcW w:w="585" w:type="dxa"/>
            <w:tcBorders>
              <w:top w:val="single" w:sz="8" w:space="0" w:color="auto"/>
              <w:left w:val="single" w:sz="8" w:space="0" w:color="auto"/>
              <w:bottom w:val="single" w:sz="8" w:space="0" w:color="auto"/>
              <w:right w:val="single" w:sz="8" w:space="0" w:color="auto"/>
            </w:tcBorders>
            <w:vAlign w:val="center"/>
          </w:tcPr>
          <w:p w:rsidR="00157705" w:rsidRPr="00882E23" w:rsidRDefault="00157705" w:rsidP="0063055F">
            <w:pPr>
              <w:widowControl w:val="0"/>
              <w:autoSpaceDE w:val="0"/>
              <w:autoSpaceDN w:val="0"/>
              <w:adjustRightInd w:val="0"/>
              <w:ind w:left="0" w:right="0"/>
              <w:jc w:val="center"/>
              <w:rPr>
                <w:rFonts w:ascii="Times New Roman" w:hAnsi="Times New Roman" w:cs="Times New Roman"/>
                <w:sz w:val="20"/>
                <w:szCs w:val="20"/>
              </w:rPr>
            </w:pPr>
            <w:r>
              <w:rPr>
                <w:rFonts w:ascii="Times New Roman" w:hAnsi="Times New Roman" w:cs="Times New Roman"/>
                <w:sz w:val="20"/>
                <w:szCs w:val="20"/>
              </w:rPr>
              <w:t>№</w:t>
            </w:r>
            <w:r w:rsidRPr="00882E23">
              <w:rPr>
                <w:rFonts w:ascii="Times New Roman" w:hAnsi="Times New Roman" w:cs="Times New Roman"/>
                <w:sz w:val="20"/>
                <w:szCs w:val="20"/>
              </w:rPr>
              <w:t xml:space="preserve"> </w:t>
            </w:r>
            <w:proofErr w:type="gramStart"/>
            <w:r w:rsidRPr="00882E23">
              <w:rPr>
                <w:rFonts w:ascii="Times New Roman" w:hAnsi="Times New Roman" w:cs="Times New Roman"/>
                <w:sz w:val="20"/>
                <w:szCs w:val="20"/>
              </w:rPr>
              <w:t>п</w:t>
            </w:r>
            <w:proofErr w:type="gramEnd"/>
            <w:r w:rsidRPr="00882E23">
              <w:rPr>
                <w:rFonts w:ascii="Times New Roman" w:hAnsi="Times New Roman" w:cs="Times New Roman"/>
                <w:sz w:val="20"/>
                <w:szCs w:val="20"/>
              </w:rPr>
              <w:t>/п</w:t>
            </w:r>
          </w:p>
        </w:tc>
        <w:tc>
          <w:tcPr>
            <w:tcW w:w="1638" w:type="dxa"/>
            <w:tcBorders>
              <w:top w:val="single" w:sz="8" w:space="0" w:color="auto"/>
              <w:left w:val="single" w:sz="8" w:space="0" w:color="auto"/>
              <w:bottom w:val="single" w:sz="8" w:space="0" w:color="auto"/>
              <w:right w:val="single" w:sz="8" w:space="0" w:color="auto"/>
            </w:tcBorders>
            <w:vAlign w:val="center"/>
          </w:tcPr>
          <w:p w:rsidR="00157705" w:rsidRPr="00882E23" w:rsidRDefault="00157705" w:rsidP="0063055F">
            <w:pPr>
              <w:widowControl w:val="0"/>
              <w:autoSpaceDE w:val="0"/>
              <w:autoSpaceDN w:val="0"/>
              <w:adjustRightInd w:val="0"/>
              <w:ind w:left="0" w:right="0"/>
              <w:jc w:val="center"/>
              <w:rPr>
                <w:rFonts w:ascii="Times New Roman" w:hAnsi="Times New Roman" w:cs="Times New Roman"/>
                <w:sz w:val="20"/>
                <w:szCs w:val="20"/>
              </w:rPr>
            </w:pPr>
            <w:r>
              <w:rPr>
                <w:rFonts w:ascii="Times New Roman" w:hAnsi="Times New Roman" w:cs="Times New Roman"/>
                <w:sz w:val="20"/>
                <w:szCs w:val="20"/>
              </w:rPr>
              <w:t>Наименование объекта</w:t>
            </w:r>
          </w:p>
        </w:tc>
        <w:tc>
          <w:tcPr>
            <w:tcW w:w="4274" w:type="dxa"/>
            <w:tcBorders>
              <w:top w:val="single" w:sz="8" w:space="0" w:color="auto"/>
              <w:left w:val="single" w:sz="8" w:space="0" w:color="auto"/>
              <w:bottom w:val="single" w:sz="8" w:space="0" w:color="auto"/>
              <w:right w:val="single" w:sz="8" w:space="0" w:color="auto"/>
            </w:tcBorders>
            <w:vAlign w:val="center"/>
          </w:tcPr>
          <w:p w:rsidR="00157705" w:rsidRPr="00882E23" w:rsidRDefault="00157705" w:rsidP="0063055F">
            <w:pPr>
              <w:widowControl w:val="0"/>
              <w:autoSpaceDE w:val="0"/>
              <w:autoSpaceDN w:val="0"/>
              <w:adjustRightInd w:val="0"/>
              <w:ind w:left="0" w:right="0"/>
              <w:jc w:val="center"/>
              <w:rPr>
                <w:rFonts w:ascii="Times New Roman" w:hAnsi="Times New Roman" w:cs="Times New Roman"/>
                <w:sz w:val="20"/>
                <w:szCs w:val="20"/>
              </w:rPr>
            </w:pPr>
            <w:r w:rsidRPr="00882E23">
              <w:rPr>
                <w:rFonts w:ascii="Times New Roman" w:hAnsi="Times New Roman" w:cs="Times New Roman"/>
                <w:sz w:val="20"/>
                <w:szCs w:val="20"/>
              </w:rPr>
              <w:t>Кем, когда разработана  проектная  документация (реквизиты  документа, наименование проектной  организации)</w:t>
            </w:r>
          </w:p>
        </w:tc>
        <w:tc>
          <w:tcPr>
            <w:tcW w:w="3842" w:type="dxa"/>
            <w:tcBorders>
              <w:top w:val="single" w:sz="8" w:space="0" w:color="auto"/>
              <w:left w:val="single" w:sz="8" w:space="0" w:color="auto"/>
              <w:bottom w:val="single" w:sz="8" w:space="0" w:color="auto"/>
              <w:right w:val="single" w:sz="8" w:space="0" w:color="auto"/>
            </w:tcBorders>
            <w:vAlign w:val="center"/>
          </w:tcPr>
          <w:p w:rsidR="00157705" w:rsidRPr="00882E23" w:rsidRDefault="00157705" w:rsidP="0063055F">
            <w:pPr>
              <w:widowControl w:val="0"/>
              <w:autoSpaceDE w:val="0"/>
              <w:autoSpaceDN w:val="0"/>
              <w:adjustRightInd w:val="0"/>
              <w:ind w:left="0" w:right="0"/>
              <w:jc w:val="center"/>
              <w:rPr>
                <w:rFonts w:ascii="Times New Roman" w:hAnsi="Times New Roman" w:cs="Times New Roman"/>
                <w:sz w:val="20"/>
                <w:szCs w:val="20"/>
              </w:rPr>
            </w:pPr>
            <w:r w:rsidRPr="00882E23">
              <w:rPr>
                <w:rFonts w:ascii="Times New Roman" w:hAnsi="Times New Roman" w:cs="Times New Roman"/>
                <w:sz w:val="20"/>
                <w:szCs w:val="20"/>
              </w:rPr>
              <w:t xml:space="preserve">Кем, когда  </w:t>
            </w:r>
            <w:r>
              <w:rPr>
                <w:rFonts w:ascii="Times New Roman" w:hAnsi="Times New Roman" w:cs="Times New Roman"/>
                <w:sz w:val="20"/>
                <w:szCs w:val="20"/>
              </w:rPr>
              <w:t>выдано положительное заключение государст</w:t>
            </w:r>
            <w:r w:rsidRPr="00882E23">
              <w:rPr>
                <w:rFonts w:ascii="Times New Roman" w:hAnsi="Times New Roman" w:cs="Times New Roman"/>
                <w:sz w:val="20"/>
                <w:szCs w:val="20"/>
              </w:rPr>
              <w:t>в</w:t>
            </w:r>
            <w:r>
              <w:rPr>
                <w:rFonts w:ascii="Times New Roman" w:hAnsi="Times New Roman" w:cs="Times New Roman"/>
                <w:sz w:val="20"/>
                <w:szCs w:val="20"/>
              </w:rPr>
              <w:t>енной экспер</w:t>
            </w:r>
            <w:r w:rsidRPr="00882E23">
              <w:rPr>
                <w:rFonts w:ascii="Times New Roman" w:hAnsi="Times New Roman" w:cs="Times New Roman"/>
                <w:sz w:val="20"/>
                <w:szCs w:val="20"/>
              </w:rPr>
              <w:t xml:space="preserve">тизы (реквизиты </w:t>
            </w:r>
            <w:r>
              <w:rPr>
                <w:rFonts w:ascii="Times New Roman" w:hAnsi="Times New Roman" w:cs="Times New Roman"/>
                <w:sz w:val="20"/>
                <w:szCs w:val="20"/>
              </w:rPr>
              <w:t xml:space="preserve">документа,   наименование  </w:t>
            </w:r>
            <w:r w:rsidRPr="00882E23">
              <w:rPr>
                <w:rFonts w:ascii="Times New Roman" w:hAnsi="Times New Roman" w:cs="Times New Roman"/>
                <w:sz w:val="20"/>
                <w:szCs w:val="20"/>
              </w:rPr>
              <w:t>организации)</w:t>
            </w:r>
          </w:p>
        </w:tc>
        <w:tc>
          <w:tcPr>
            <w:tcW w:w="4522" w:type="dxa"/>
            <w:tcBorders>
              <w:top w:val="single" w:sz="8" w:space="0" w:color="auto"/>
              <w:left w:val="single" w:sz="8" w:space="0" w:color="auto"/>
              <w:bottom w:val="single" w:sz="8" w:space="0" w:color="auto"/>
              <w:right w:val="single" w:sz="8" w:space="0" w:color="auto"/>
            </w:tcBorders>
            <w:vAlign w:val="center"/>
          </w:tcPr>
          <w:p w:rsidR="00157705" w:rsidRPr="00882E23" w:rsidRDefault="00157705" w:rsidP="0063055F">
            <w:pPr>
              <w:widowControl w:val="0"/>
              <w:autoSpaceDE w:val="0"/>
              <w:autoSpaceDN w:val="0"/>
              <w:adjustRightInd w:val="0"/>
              <w:ind w:left="0" w:right="0"/>
              <w:jc w:val="center"/>
              <w:rPr>
                <w:rFonts w:ascii="Times New Roman" w:hAnsi="Times New Roman" w:cs="Times New Roman"/>
                <w:sz w:val="20"/>
                <w:szCs w:val="20"/>
              </w:rPr>
            </w:pPr>
            <w:r w:rsidRPr="00882E23">
              <w:rPr>
                <w:rFonts w:ascii="Times New Roman" w:hAnsi="Times New Roman" w:cs="Times New Roman"/>
                <w:sz w:val="20"/>
                <w:szCs w:val="20"/>
              </w:rPr>
              <w:t>Кем, когда  утверждена  проектная  документация (реквизиты  документа, наименование ведомства)</w:t>
            </w:r>
          </w:p>
        </w:tc>
      </w:tr>
      <w:tr w:rsidR="00157705" w:rsidRPr="00882E23" w:rsidTr="0063055F">
        <w:trPr>
          <w:trHeight w:val="20"/>
          <w:tblCellSpacing w:w="5" w:type="nil"/>
          <w:jc w:val="center"/>
        </w:trPr>
        <w:tc>
          <w:tcPr>
            <w:tcW w:w="585"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1638"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4274"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3842"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4522"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r>
      <w:tr w:rsidR="00157705" w:rsidRPr="00882E23" w:rsidTr="0063055F">
        <w:trPr>
          <w:trHeight w:val="20"/>
          <w:tblCellSpacing w:w="5" w:type="nil"/>
          <w:jc w:val="center"/>
        </w:trPr>
        <w:tc>
          <w:tcPr>
            <w:tcW w:w="585"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1638"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4274"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3842"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c>
          <w:tcPr>
            <w:tcW w:w="4522" w:type="dxa"/>
            <w:tcBorders>
              <w:left w:val="single" w:sz="8" w:space="0" w:color="auto"/>
              <w:bottom w:val="single" w:sz="8" w:space="0" w:color="auto"/>
              <w:right w:val="single" w:sz="8" w:space="0" w:color="auto"/>
            </w:tcBorders>
          </w:tcPr>
          <w:p w:rsidR="00157705" w:rsidRPr="00882E23" w:rsidRDefault="00157705" w:rsidP="0063055F">
            <w:pPr>
              <w:widowControl w:val="0"/>
              <w:autoSpaceDE w:val="0"/>
              <w:autoSpaceDN w:val="0"/>
              <w:adjustRightInd w:val="0"/>
              <w:ind w:left="0" w:right="0"/>
              <w:rPr>
                <w:rFonts w:ascii="Times New Roman" w:hAnsi="Times New Roman" w:cs="Times New Roman"/>
                <w:sz w:val="20"/>
                <w:szCs w:val="20"/>
              </w:rPr>
            </w:pPr>
          </w:p>
        </w:tc>
      </w:tr>
    </w:tbl>
    <w:p w:rsidR="00157705" w:rsidRPr="00375DDA" w:rsidRDefault="00157705" w:rsidP="00157705">
      <w:pPr>
        <w:ind w:left="0" w:right="-1"/>
        <w:jc w:val="both"/>
        <w:rPr>
          <w:rFonts w:ascii="Times New Roman" w:hAnsi="Times New Roman" w:cs="Times New Roman"/>
          <w:sz w:val="24"/>
          <w:szCs w:val="24"/>
        </w:rPr>
      </w:pPr>
    </w:p>
    <w:p w:rsidR="00157705" w:rsidRPr="00375DDA" w:rsidRDefault="00157705" w:rsidP="00157705">
      <w:pPr>
        <w:pStyle w:val="ab"/>
        <w:numPr>
          <w:ilvl w:val="0"/>
          <w:numId w:val="45"/>
        </w:numPr>
        <w:ind w:right="-1"/>
        <w:jc w:val="both"/>
        <w:rPr>
          <w:rFonts w:ascii="Times New Roman" w:hAnsi="Times New Roman" w:cs="Times New Roman"/>
          <w:sz w:val="24"/>
          <w:szCs w:val="24"/>
        </w:rPr>
      </w:pPr>
      <w:r w:rsidRPr="00375DDA">
        <w:rPr>
          <w:rFonts w:ascii="Times New Roman" w:hAnsi="Times New Roman" w:cs="Times New Roman"/>
          <w:sz w:val="24"/>
          <w:szCs w:val="24"/>
        </w:rPr>
        <w:t>График затрат на создание/реконструкцию объектов инженерной и/или транспортной инфраструктуры</w:t>
      </w:r>
    </w:p>
    <w:p w:rsidR="00157705" w:rsidRPr="00375DDA" w:rsidRDefault="00157705" w:rsidP="00157705">
      <w:pPr>
        <w:ind w:left="0" w:right="-1"/>
        <w:jc w:val="both"/>
        <w:rPr>
          <w:rFonts w:ascii="Times New Roman" w:hAnsi="Times New Roman" w:cs="Times New Roman"/>
          <w:sz w:val="24"/>
          <w:szCs w:val="24"/>
        </w:rPr>
      </w:pPr>
      <w:r w:rsidRPr="00375DDA">
        <w:rPr>
          <w:rFonts w:ascii="Times New Roman" w:hAnsi="Times New Roman" w:cs="Times New Roman"/>
          <w:sz w:val="24"/>
          <w:szCs w:val="24"/>
        </w:rPr>
        <w:t>Наименование объекта инфраструктуры</w:t>
      </w:r>
      <w:r w:rsidRPr="00375DDA">
        <w:rPr>
          <w:rStyle w:val="aa"/>
          <w:sz w:val="24"/>
          <w:szCs w:val="24"/>
        </w:rPr>
        <w:footnoteReference w:id="13"/>
      </w:r>
      <w:r w:rsidRPr="00375DDA">
        <w:rPr>
          <w:rFonts w:ascii="Times New Roman" w:hAnsi="Times New Roman" w:cs="Times New Roman"/>
          <w:sz w:val="24"/>
          <w:szCs w:val="24"/>
        </w:rPr>
        <w:t xml:space="preserve">: </w:t>
      </w:r>
    </w:p>
    <w:tbl>
      <w:tblPr>
        <w:tblStyle w:val="ad"/>
        <w:tblW w:w="15377" w:type="dxa"/>
        <w:jc w:val="center"/>
        <w:tblLayout w:type="fixed"/>
        <w:tblLook w:val="04A0" w:firstRow="1" w:lastRow="0" w:firstColumn="1" w:lastColumn="0" w:noHBand="0" w:noVBand="1"/>
      </w:tblPr>
      <w:tblGrid>
        <w:gridCol w:w="534"/>
        <w:gridCol w:w="2937"/>
        <w:gridCol w:w="1235"/>
        <w:gridCol w:w="891"/>
        <w:gridCol w:w="992"/>
        <w:gridCol w:w="993"/>
        <w:gridCol w:w="850"/>
        <w:gridCol w:w="992"/>
        <w:gridCol w:w="993"/>
        <w:gridCol w:w="992"/>
        <w:gridCol w:w="992"/>
        <w:gridCol w:w="992"/>
        <w:gridCol w:w="992"/>
        <w:gridCol w:w="992"/>
      </w:tblGrid>
      <w:tr w:rsidR="00157705" w:rsidRPr="00DA33E1" w:rsidTr="0063055F">
        <w:trPr>
          <w:jc w:val="center"/>
        </w:trPr>
        <w:tc>
          <w:tcPr>
            <w:tcW w:w="534"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 xml:space="preserve">№ </w:t>
            </w:r>
            <w:proofErr w:type="gramStart"/>
            <w:r w:rsidRPr="00DA33E1">
              <w:rPr>
                <w:rFonts w:ascii="Times New Roman" w:hAnsi="Times New Roman" w:cs="Times New Roman"/>
                <w:sz w:val="20"/>
                <w:szCs w:val="20"/>
              </w:rPr>
              <w:t>п</w:t>
            </w:r>
            <w:proofErr w:type="gramEnd"/>
            <w:r w:rsidRPr="00DA33E1">
              <w:rPr>
                <w:rFonts w:ascii="Times New Roman" w:hAnsi="Times New Roman" w:cs="Times New Roman"/>
                <w:sz w:val="20"/>
                <w:szCs w:val="20"/>
              </w:rPr>
              <w:t>/п</w:t>
            </w:r>
          </w:p>
        </w:tc>
        <w:tc>
          <w:tcPr>
            <w:tcW w:w="2937"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Статья затрат</w:t>
            </w:r>
            <w:r>
              <w:rPr>
                <w:rFonts w:ascii="Times New Roman" w:hAnsi="Times New Roman" w:cs="Times New Roman"/>
                <w:sz w:val="20"/>
                <w:szCs w:val="20"/>
              </w:rPr>
              <w:t xml:space="preserve"> на </w:t>
            </w:r>
            <w:r w:rsidRPr="00445F07">
              <w:rPr>
                <w:rFonts w:ascii="Times New Roman" w:hAnsi="Times New Roman" w:cs="Times New Roman"/>
              </w:rPr>
              <w:t>создание/реконструкцию объект</w:t>
            </w:r>
            <w:r>
              <w:rPr>
                <w:rFonts w:ascii="Times New Roman" w:hAnsi="Times New Roman" w:cs="Times New Roman"/>
              </w:rPr>
              <w:t>а</w:t>
            </w:r>
          </w:p>
        </w:tc>
        <w:tc>
          <w:tcPr>
            <w:tcW w:w="1235"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1 кв. 2014</w:t>
            </w:r>
          </w:p>
        </w:tc>
        <w:tc>
          <w:tcPr>
            <w:tcW w:w="891"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2 кв.</w:t>
            </w:r>
            <w:r>
              <w:rPr>
                <w:rFonts w:ascii="Times New Roman" w:hAnsi="Times New Roman" w:cs="Times New Roman"/>
                <w:sz w:val="20"/>
                <w:szCs w:val="20"/>
              </w:rPr>
              <w:t xml:space="preserve"> </w:t>
            </w:r>
            <w:r w:rsidRPr="00DA33E1">
              <w:rPr>
                <w:rFonts w:ascii="Times New Roman" w:hAnsi="Times New Roman" w:cs="Times New Roman"/>
                <w:sz w:val="20"/>
                <w:szCs w:val="20"/>
              </w:rPr>
              <w:t>2014</w:t>
            </w: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3 кв.</w:t>
            </w:r>
            <w:r>
              <w:rPr>
                <w:rFonts w:ascii="Times New Roman" w:hAnsi="Times New Roman" w:cs="Times New Roman"/>
                <w:sz w:val="20"/>
                <w:szCs w:val="20"/>
              </w:rPr>
              <w:t xml:space="preserve"> </w:t>
            </w:r>
            <w:r w:rsidRPr="00DA33E1">
              <w:rPr>
                <w:rFonts w:ascii="Times New Roman" w:hAnsi="Times New Roman" w:cs="Times New Roman"/>
                <w:sz w:val="20"/>
                <w:szCs w:val="20"/>
              </w:rPr>
              <w:t>2014</w:t>
            </w:r>
          </w:p>
        </w:tc>
        <w:tc>
          <w:tcPr>
            <w:tcW w:w="993"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4 кв. 2014</w:t>
            </w:r>
          </w:p>
        </w:tc>
        <w:tc>
          <w:tcPr>
            <w:tcW w:w="850"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1 кв. 2015</w:t>
            </w: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2 кв.</w:t>
            </w:r>
            <w:r>
              <w:rPr>
                <w:rFonts w:ascii="Times New Roman" w:hAnsi="Times New Roman" w:cs="Times New Roman"/>
                <w:sz w:val="20"/>
                <w:szCs w:val="20"/>
              </w:rPr>
              <w:t xml:space="preserve"> </w:t>
            </w:r>
            <w:r w:rsidRPr="00DA33E1">
              <w:rPr>
                <w:rFonts w:ascii="Times New Roman" w:hAnsi="Times New Roman" w:cs="Times New Roman"/>
                <w:sz w:val="20"/>
                <w:szCs w:val="20"/>
              </w:rPr>
              <w:t>2015</w:t>
            </w:r>
          </w:p>
        </w:tc>
        <w:tc>
          <w:tcPr>
            <w:tcW w:w="993"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3 кв. 2015</w:t>
            </w: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4 кв. 2015</w:t>
            </w: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r w:rsidRPr="00DA33E1">
              <w:rPr>
                <w:rFonts w:ascii="Times New Roman" w:hAnsi="Times New Roman" w:cs="Times New Roman"/>
                <w:sz w:val="20"/>
                <w:szCs w:val="20"/>
              </w:rPr>
              <w:t>1 кв. 2016</w:t>
            </w:r>
          </w:p>
        </w:tc>
        <w:tc>
          <w:tcPr>
            <w:tcW w:w="992" w:type="dxa"/>
            <w:vAlign w:val="center"/>
          </w:tcPr>
          <w:p w:rsidR="00157705" w:rsidRDefault="00157705" w:rsidP="0063055F">
            <w:pPr>
              <w:ind w:left="0" w:right="-1"/>
              <w:jc w:val="center"/>
              <w:rPr>
                <w:rFonts w:ascii="Times New Roman" w:hAnsi="Times New Roman" w:cs="Times New Roman"/>
                <w:sz w:val="20"/>
                <w:szCs w:val="20"/>
              </w:rPr>
            </w:pPr>
            <w:r>
              <w:rPr>
                <w:rFonts w:ascii="Times New Roman" w:hAnsi="Times New Roman" w:cs="Times New Roman"/>
                <w:sz w:val="20"/>
                <w:szCs w:val="20"/>
              </w:rPr>
              <w:t>2 кв.</w:t>
            </w:r>
          </w:p>
          <w:p w:rsidR="00157705" w:rsidRPr="00DA33E1" w:rsidRDefault="00157705" w:rsidP="0063055F">
            <w:pPr>
              <w:ind w:left="0" w:right="-1"/>
              <w:jc w:val="center"/>
              <w:rPr>
                <w:rFonts w:ascii="Times New Roman" w:hAnsi="Times New Roman" w:cs="Times New Roman"/>
                <w:sz w:val="20"/>
                <w:szCs w:val="20"/>
              </w:rPr>
            </w:pPr>
            <w:r>
              <w:rPr>
                <w:rFonts w:ascii="Times New Roman" w:hAnsi="Times New Roman" w:cs="Times New Roman"/>
                <w:sz w:val="20"/>
                <w:szCs w:val="20"/>
              </w:rPr>
              <w:t>2016</w:t>
            </w: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r>
              <w:rPr>
                <w:rFonts w:ascii="Times New Roman" w:hAnsi="Times New Roman" w:cs="Times New Roman"/>
                <w:sz w:val="20"/>
                <w:szCs w:val="20"/>
              </w:rPr>
              <w:t>3 кв. 2016</w:t>
            </w:r>
          </w:p>
        </w:tc>
        <w:tc>
          <w:tcPr>
            <w:tcW w:w="992" w:type="dxa"/>
            <w:vAlign w:val="center"/>
          </w:tcPr>
          <w:p w:rsidR="00157705" w:rsidRDefault="00157705" w:rsidP="0063055F">
            <w:pPr>
              <w:ind w:left="0" w:right="-1"/>
              <w:jc w:val="center"/>
              <w:rPr>
                <w:rFonts w:ascii="Times New Roman" w:hAnsi="Times New Roman" w:cs="Times New Roman"/>
                <w:sz w:val="20"/>
                <w:szCs w:val="20"/>
              </w:rPr>
            </w:pPr>
            <w:r>
              <w:rPr>
                <w:rFonts w:ascii="Times New Roman" w:hAnsi="Times New Roman" w:cs="Times New Roman"/>
                <w:sz w:val="20"/>
                <w:szCs w:val="20"/>
              </w:rPr>
              <w:t>4 кв. 2016</w:t>
            </w:r>
          </w:p>
        </w:tc>
      </w:tr>
      <w:tr w:rsidR="00157705" w:rsidRPr="00DA33E1" w:rsidTr="0063055F">
        <w:trPr>
          <w:jc w:val="center"/>
        </w:trPr>
        <w:tc>
          <w:tcPr>
            <w:tcW w:w="534" w:type="dxa"/>
          </w:tcPr>
          <w:p w:rsidR="00157705" w:rsidRPr="00DA33E1" w:rsidRDefault="00157705" w:rsidP="0063055F">
            <w:pPr>
              <w:ind w:left="0" w:right="-1"/>
              <w:jc w:val="center"/>
              <w:rPr>
                <w:rFonts w:ascii="Times New Roman" w:hAnsi="Times New Roman" w:cs="Times New Roman"/>
                <w:sz w:val="20"/>
                <w:szCs w:val="20"/>
              </w:rPr>
            </w:pPr>
          </w:p>
        </w:tc>
        <w:tc>
          <w:tcPr>
            <w:tcW w:w="2937" w:type="dxa"/>
          </w:tcPr>
          <w:p w:rsidR="00157705" w:rsidRPr="00DA33E1" w:rsidRDefault="00157705" w:rsidP="0063055F">
            <w:pPr>
              <w:ind w:left="0" w:right="-1"/>
              <w:jc w:val="both"/>
              <w:rPr>
                <w:rFonts w:ascii="Times New Roman" w:hAnsi="Times New Roman" w:cs="Times New Roman"/>
                <w:sz w:val="20"/>
                <w:szCs w:val="20"/>
              </w:rPr>
            </w:pPr>
          </w:p>
        </w:tc>
        <w:tc>
          <w:tcPr>
            <w:tcW w:w="1235" w:type="dxa"/>
          </w:tcPr>
          <w:p w:rsidR="00157705" w:rsidRPr="00DA33E1" w:rsidRDefault="00157705" w:rsidP="0063055F">
            <w:pPr>
              <w:ind w:left="0" w:right="-1"/>
              <w:jc w:val="both"/>
              <w:rPr>
                <w:rFonts w:ascii="Times New Roman" w:hAnsi="Times New Roman" w:cs="Times New Roman"/>
                <w:sz w:val="20"/>
                <w:szCs w:val="20"/>
              </w:rPr>
            </w:pPr>
          </w:p>
        </w:tc>
        <w:tc>
          <w:tcPr>
            <w:tcW w:w="891"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850"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c>
          <w:tcPr>
            <w:tcW w:w="992" w:type="dxa"/>
          </w:tcPr>
          <w:p w:rsidR="00157705" w:rsidRPr="00DA33E1" w:rsidRDefault="00157705" w:rsidP="0063055F">
            <w:pPr>
              <w:ind w:left="0" w:right="-1"/>
              <w:jc w:val="center"/>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r>
      <w:tr w:rsidR="00157705" w:rsidRPr="00DA33E1" w:rsidTr="0063055F">
        <w:trPr>
          <w:jc w:val="center"/>
        </w:trPr>
        <w:tc>
          <w:tcPr>
            <w:tcW w:w="534" w:type="dxa"/>
          </w:tcPr>
          <w:p w:rsidR="00157705" w:rsidRPr="00DA33E1" w:rsidRDefault="00157705" w:rsidP="0063055F">
            <w:pPr>
              <w:ind w:left="0" w:right="-1"/>
              <w:jc w:val="center"/>
              <w:rPr>
                <w:rFonts w:ascii="Times New Roman" w:hAnsi="Times New Roman" w:cs="Times New Roman"/>
                <w:sz w:val="20"/>
                <w:szCs w:val="20"/>
              </w:rPr>
            </w:pPr>
          </w:p>
        </w:tc>
        <w:tc>
          <w:tcPr>
            <w:tcW w:w="2937" w:type="dxa"/>
          </w:tcPr>
          <w:p w:rsidR="00157705" w:rsidRPr="00DA33E1" w:rsidRDefault="00157705" w:rsidP="0063055F">
            <w:pPr>
              <w:ind w:left="0" w:right="-1"/>
              <w:jc w:val="both"/>
              <w:rPr>
                <w:rFonts w:ascii="Times New Roman" w:hAnsi="Times New Roman" w:cs="Times New Roman"/>
                <w:sz w:val="20"/>
                <w:szCs w:val="20"/>
              </w:rPr>
            </w:pPr>
          </w:p>
        </w:tc>
        <w:tc>
          <w:tcPr>
            <w:tcW w:w="1235" w:type="dxa"/>
          </w:tcPr>
          <w:p w:rsidR="00157705" w:rsidRPr="00DA33E1" w:rsidRDefault="00157705" w:rsidP="0063055F">
            <w:pPr>
              <w:ind w:left="0" w:right="-1"/>
              <w:jc w:val="both"/>
              <w:rPr>
                <w:rFonts w:ascii="Times New Roman" w:hAnsi="Times New Roman" w:cs="Times New Roman"/>
                <w:sz w:val="20"/>
                <w:szCs w:val="20"/>
              </w:rPr>
            </w:pPr>
          </w:p>
        </w:tc>
        <w:tc>
          <w:tcPr>
            <w:tcW w:w="891"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850"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c>
          <w:tcPr>
            <w:tcW w:w="992" w:type="dxa"/>
          </w:tcPr>
          <w:p w:rsidR="00157705" w:rsidRPr="00DA33E1" w:rsidRDefault="00157705" w:rsidP="0063055F">
            <w:pPr>
              <w:ind w:left="0" w:right="-1"/>
              <w:jc w:val="center"/>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r>
      <w:tr w:rsidR="00157705" w:rsidRPr="00DA33E1" w:rsidTr="0063055F">
        <w:trPr>
          <w:jc w:val="center"/>
        </w:trPr>
        <w:tc>
          <w:tcPr>
            <w:tcW w:w="534" w:type="dxa"/>
          </w:tcPr>
          <w:p w:rsidR="00157705" w:rsidRPr="00DA33E1" w:rsidRDefault="00157705" w:rsidP="0063055F">
            <w:pPr>
              <w:ind w:left="0" w:right="-1"/>
              <w:jc w:val="center"/>
              <w:rPr>
                <w:rFonts w:ascii="Times New Roman" w:hAnsi="Times New Roman" w:cs="Times New Roman"/>
                <w:sz w:val="20"/>
                <w:szCs w:val="20"/>
              </w:rPr>
            </w:pPr>
          </w:p>
        </w:tc>
        <w:tc>
          <w:tcPr>
            <w:tcW w:w="2937" w:type="dxa"/>
          </w:tcPr>
          <w:p w:rsidR="00157705" w:rsidRPr="00DA33E1" w:rsidRDefault="00157705" w:rsidP="0063055F">
            <w:pPr>
              <w:ind w:left="0" w:right="-1"/>
              <w:jc w:val="both"/>
              <w:rPr>
                <w:rFonts w:ascii="Times New Roman" w:hAnsi="Times New Roman" w:cs="Times New Roman"/>
                <w:sz w:val="20"/>
                <w:szCs w:val="20"/>
              </w:rPr>
            </w:pPr>
          </w:p>
        </w:tc>
        <w:tc>
          <w:tcPr>
            <w:tcW w:w="1235" w:type="dxa"/>
          </w:tcPr>
          <w:p w:rsidR="00157705" w:rsidRPr="00DA33E1" w:rsidRDefault="00157705" w:rsidP="0063055F">
            <w:pPr>
              <w:ind w:left="0" w:right="-1"/>
              <w:jc w:val="both"/>
              <w:rPr>
                <w:rFonts w:ascii="Times New Roman" w:hAnsi="Times New Roman" w:cs="Times New Roman"/>
                <w:sz w:val="20"/>
                <w:szCs w:val="20"/>
              </w:rPr>
            </w:pPr>
          </w:p>
        </w:tc>
        <w:tc>
          <w:tcPr>
            <w:tcW w:w="891"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850"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c>
          <w:tcPr>
            <w:tcW w:w="992" w:type="dxa"/>
          </w:tcPr>
          <w:p w:rsidR="00157705" w:rsidRPr="00DA33E1" w:rsidRDefault="00157705" w:rsidP="0063055F">
            <w:pPr>
              <w:ind w:left="0" w:right="-1"/>
              <w:jc w:val="center"/>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r>
      <w:tr w:rsidR="00157705" w:rsidRPr="00DA33E1" w:rsidTr="0063055F">
        <w:trPr>
          <w:jc w:val="center"/>
        </w:trPr>
        <w:tc>
          <w:tcPr>
            <w:tcW w:w="534" w:type="dxa"/>
          </w:tcPr>
          <w:p w:rsidR="00157705" w:rsidRPr="00DA33E1" w:rsidRDefault="00157705" w:rsidP="0063055F">
            <w:pPr>
              <w:ind w:left="0" w:right="-1"/>
              <w:jc w:val="center"/>
              <w:rPr>
                <w:rFonts w:ascii="Times New Roman" w:hAnsi="Times New Roman" w:cs="Times New Roman"/>
                <w:sz w:val="20"/>
                <w:szCs w:val="20"/>
              </w:rPr>
            </w:pPr>
          </w:p>
        </w:tc>
        <w:tc>
          <w:tcPr>
            <w:tcW w:w="2937" w:type="dxa"/>
          </w:tcPr>
          <w:p w:rsidR="00157705" w:rsidRPr="00DA33E1" w:rsidRDefault="00157705" w:rsidP="0063055F">
            <w:pPr>
              <w:ind w:left="0" w:right="-1"/>
              <w:jc w:val="both"/>
              <w:rPr>
                <w:rFonts w:ascii="Times New Roman" w:hAnsi="Times New Roman" w:cs="Times New Roman"/>
                <w:sz w:val="20"/>
                <w:szCs w:val="20"/>
              </w:rPr>
            </w:pPr>
          </w:p>
        </w:tc>
        <w:tc>
          <w:tcPr>
            <w:tcW w:w="1235" w:type="dxa"/>
          </w:tcPr>
          <w:p w:rsidR="00157705" w:rsidRPr="00DA33E1" w:rsidRDefault="00157705" w:rsidP="0063055F">
            <w:pPr>
              <w:ind w:left="0" w:right="-1"/>
              <w:jc w:val="both"/>
              <w:rPr>
                <w:rFonts w:ascii="Times New Roman" w:hAnsi="Times New Roman" w:cs="Times New Roman"/>
                <w:sz w:val="20"/>
                <w:szCs w:val="20"/>
              </w:rPr>
            </w:pPr>
          </w:p>
        </w:tc>
        <w:tc>
          <w:tcPr>
            <w:tcW w:w="891"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850"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c>
          <w:tcPr>
            <w:tcW w:w="992" w:type="dxa"/>
          </w:tcPr>
          <w:p w:rsidR="00157705" w:rsidRPr="00DA33E1" w:rsidRDefault="00157705" w:rsidP="0063055F">
            <w:pPr>
              <w:ind w:left="0" w:right="-1"/>
              <w:jc w:val="center"/>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r>
      <w:tr w:rsidR="00157705" w:rsidRPr="00DA33E1" w:rsidTr="0063055F">
        <w:trPr>
          <w:jc w:val="center"/>
        </w:trPr>
        <w:tc>
          <w:tcPr>
            <w:tcW w:w="534" w:type="dxa"/>
          </w:tcPr>
          <w:p w:rsidR="00157705" w:rsidRPr="00DA33E1" w:rsidRDefault="00157705" w:rsidP="0063055F">
            <w:pPr>
              <w:ind w:left="0" w:right="-1"/>
              <w:jc w:val="center"/>
              <w:rPr>
                <w:rFonts w:ascii="Times New Roman" w:hAnsi="Times New Roman" w:cs="Times New Roman"/>
                <w:sz w:val="20"/>
                <w:szCs w:val="20"/>
              </w:rPr>
            </w:pPr>
          </w:p>
        </w:tc>
        <w:tc>
          <w:tcPr>
            <w:tcW w:w="2937" w:type="dxa"/>
          </w:tcPr>
          <w:p w:rsidR="00157705" w:rsidRPr="00DA33E1" w:rsidRDefault="00157705" w:rsidP="0063055F">
            <w:pPr>
              <w:ind w:left="0" w:right="-1"/>
              <w:jc w:val="both"/>
              <w:rPr>
                <w:rFonts w:ascii="Times New Roman" w:hAnsi="Times New Roman" w:cs="Times New Roman"/>
                <w:sz w:val="20"/>
                <w:szCs w:val="20"/>
              </w:rPr>
            </w:pPr>
          </w:p>
        </w:tc>
        <w:tc>
          <w:tcPr>
            <w:tcW w:w="1235" w:type="dxa"/>
          </w:tcPr>
          <w:p w:rsidR="00157705" w:rsidRPr="00DA33E1" w:rsidRDefault="00157705" w:rsidP="0063055F">
            <w:pPr>
              <w:ind w:left="0" w:right="-1"/>
              <w:jc w:val="both"/>
              <w:rPr>
                <w:rFonts w:ascii="Times New Roman" w:hAnsi="Times New Roman" w:cs="Times New Roman"/>
                <w:sz w:val="20"/>
                <w:szCs w:val="20"/>
              </w:rPr>
            </w:pPr>
          </w:p>
        </w:tc>
        <w:tc>
          <w:tcPr>
            <w:tcW w:w="891"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850"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3"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tcPr>
          <w:p w:rsidR="00157705" w:rsidRPr="00DA33E1" w:rsidRDefault="00157705" w:rsidP="0063055F">
            <w:pPr>
              <w:ind w:left="0" w:right="-1"/>
              <w:jc w:val="both"/>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c>
          <w:tcPr>
            <w:tcW w:w="992" w:type="dxa"/>
          </w:tcPr>
          <w:p w:rsidR="00157705" w:rsidRPr="00DA33E1" w:rsidRDefault="00157705" w:rsidP="0063055F">
            <w:pPr>
              <w:ind w:left="0" w:right="-1"/>
              <w:jc w:val="center"/>
              <w:rPr>
                <w:rFonts w:ascii="Times New Roman" w:hAnsi="Times New Roman" w:cs="Times New Roman"/>
                <w:sz w:val="20"/>
                <w:szCs w:val="20"/>
              </w:rPr>
            </w:pPr>
          </w:p>
        </w:tc>
        <w:tc>
          <w:tcPr>
            <w:tcW w:w="992" w:type="dxa"/>
            <w:vAlign w:val="center"/>
          </w:tcPr>
          <w:p w:rsidR="00157705" w:rsidRPr="00DA33E1" w:rsidRDefault="00157705" w:rsidP="0063055F">
            <w:pPr>
              <w:ind w:left="0" w:right="-1"/>
              <w:jc w:val="center"/>
              <w:rPr>
                <w:rFonts w:ascii="Times New Roman" w:hAnsi="Times New Roman" w:cs="Times New Roman"/>
                <w:sz w:val="20"/>
                <w:szCs w:val="20"/>
              </w:rPr>
            </w:pPr>
          </w:p>
        </w:tc>
      </w:tr>
    </w:tbl>
    <w:p w:rsidR="00157705" w:rsidRDefault="00157705" w:rsidP="00157705">
      <w:pPr>
        <w:ind w:left="0" w:right="-1"/>
        <w:jc w:val="both"/>
        <w:rPr>
          <w:rFonts w:ascii="Times New Roman" w:hAnsi="Times New Roman" w:cs="Times New Roman"/>
        </w:rPr>
      </w:pPr>
    </w:p>
    <w:p w:rsidR="002511FB" w:rsidRDefault="002511FB" w:rsidP="00157705">
      <w:pPr>
        <w:ind w:left="0" w:right="-1"/>
        <w:jc w:val="both"/>
        <w:rPr>
          <w:rFonts w:ascii="Times New Roman" w:hAnsi="Times New Roman" w:cs="Times New Roman"/>
        </w:rPr>
      </w:pPr>
    </w:p>
    <w:p w:rsidR="002511FB" w:rsidRDefault="002511FB" w:rsidP="00157705">
      <w:pPr>
        <w:ind w:left="0" w:right="-1"/>
        <w:jc w:val="both"/>
        <w:rPr>
          <w:rFonts w:ascii="Times New Roman" w:hAnsi="Times New Roman" w:cs="Times New Roman"/>
        </w:rPr>
        <w:sectPr w:rsidR="002511FB" w:rsidSect="00157705">
          <w:pgSz w:w="16838" w:h="11906" w:orient="landscape"/>
          <w:pgMar w:top="1701" w:right="1134" w:bottom="850" w:left="1134" w:header="708" w:footer="708" w:gutter="0"/>
          <w:cols w:space="708"/>
          <w:docGrid w:linePitch="360"/>
        </w:sectPr>
      </w:pPr>
    </w:p>
    <w:p w:rsidR="002511FB" w:rsidRDefault="00375DDA" w:rsidP="000E393F">
      <w:pPr>
        <w:pStyle w:val="1"/>
        <w:numPr>
          <w:ilvl w:val="0"/>
          <w:numId w:val="0"/>
        </w:numPr>
        <w:ind w:left="142"/>
        <w:jc w:val="left"/>
      </w:pPr>
      <w:bookmarkStart w:id="17" w:name="_Toc381662305"/>
      <w:r>
        <w:lastRenderedPageBreak/>
        <w:t>Приложени</w:t>
      </w:r>
      <w:r w:rsidR="000E393F">
        <w:t>я</w:t>
      </w:r>
      <w:bookmarkEnd w:id="17"/>
    </w:p>
    <w:p w:rsidR="000E393F" w:rsidRPr="000E393F" w:rsidRDefault="000E393F" w:rsidP="000E393F">
      <w:pPr>
        <w:pStyle w:val="ConsPlusNormal"/>
        <w:ind w:firstLine="540"/>
        <w:jc w:val="right"/>
        <w:rPr>
          <w:rFonts w:ascii="Times New Roman" w:hAnsi="Times New Roman" w:cs="Times New Roman"/>
          <w:sz w:val="22"/>
          <w:szCs w:val="22"/>
        </w:rPr>
      </w:pPr>
      <w:r w:rsidRPr="000E393F">
        <w:rPr>
          <w:rFonts w:ascii="Times New Roman" w:hAnsi="Times New Roman" w:cs="Times New Roman"/>
          <w:sz w:val="22"/>
          <w:szCs w:val="22"/>
        </w:rPr>
        <w:t>Приложение № 1</w:t>
      </w:r>
    </w:p>
    <w:p w:rsidR="00375DDA" w:rsidRPr="00375DDA" w:rsidRDefault="00375DDA" w:rsidP="00375DDA">
      <w:pPr>
        <w:pStyle w:val="ConsPlusNormal"/>
        <w:ind w:firstLine="540"/>
        <w:jc w:val="center"/>
        <w:rPr>
          <w:rFonts w:ascii="Times New Roman" w:hAnsi="Times New Roman" w:cs="Times New Roman"/>
          <w:b/>
          <w:sz w:val="22"/>
          <w:szCs w:val="22"/>
        </w:rPr>
      </w:pPr>
      <w:r w:rsidRPr="00375DDA">
        <w:rPr>
          <w:rFonts w:ascii="Times New Roman" w:hAnsi="Times New Roman" w:cs="Times New Roman"/>
          <w:b/>
          <w:sz w:val="22"/>
          <w:szCs w:val="22"/>
        </w:rPr>
        <w:t>Требования к расчету показателей эффективности инвестиционного проекта</w:t>
      </w:r>
    </w:p>
    <w:p w:rsidR="00375DDA" w:rsidRDefault="00375DDA" w:rsidP="002511FB">
      <w:pPr>
        <w:pStyle w:val="ConsPlusNormal"/>
        <w:ind w:firstLine="540"/>
        <w:jc w:val="both"/>
        <w:rPr>
          <w:rFonts w:ascii="Times New Roman" w:hAnsi="Times New Roman" w:cs="Times New Roman"/>
          <w:sz w:val="22"/>
          <w:szCs w:val="22"/>
        </w:rPr>
      </w:pPr>
    </w:p>
    <w:p w:rsidR="002511FB" w:rsidRPr="000E393F" w:rsidRDefault="000E393F"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 xml:space="preserve">Расчет показателей финансовой, </w:t>
      </w:r>
      <w:r w:rsidR="002511FB" w:rsidRPr="000E393F">
        <w:rPr>
          <w:rFonts w:ascii="Times New Roman" w:hAnsi="Times New Roman" w:cs="Times New Roman"/>
          <w:sz w:val="22"/>
          <w:szCs w:val="22"/>
        </w:rPr>
        <w:t>бюджетной</w:t>
      </w:r>
      <w:r w:rsidRPr="000E393F">
        <w:rPr>
          <w:rFonts w:ascii="Times New Roman" w:hAnsi="Times New Roman" w:cs="Times New Roman"/>
          <w:sz w:val="22"/>
          <w:szCs w:val="22"/>
        </w:rPr>
        <w:t>, экономической</w:t>
      </w:r>
      <w:r w:rsidR="002511FB" w:rsidRPr="000E393F">
        <w:rPr>
          <w:rFonts w:ascii="Times New Roman" w:hAnsi="Times New Roman" w:cs="Times New Roman"/>
          <w:sz w:val="22"/>
          <w:szCs w:val="22"/>
        </w:rPr>
        <w:t xml:space="preserve"> эффективности инвестиционного проекта осуществляется на основе цен и валютных курсов, сложившихся по состоянию на 1 января года, в котором подается заявка на </w:t>
      </w:r>
      <w:r>
        <w:rPr>
          <w:rFonts w:ascii="Times New Roman" w:hAnsi="Times New Roman" w:cs="Times New Roman"/>
          <w:sz w:val="22"/>
          <w:szCs w:val="22"/>
        </w:rPr>
        <w:t xml:space="preserve">включение в ФЦП ДВ и БР </w:t>
      </w:r>
      <w:r w:rsidR="002511FB" w:rsidRPr="000E393F">
        <w:rPr>
          <w:rFonts w:ascii="Times New Roman" w:hAnsi="Times New Roman" w:cs="Times New Roman"/>
          <w:sz w:val="22"/>
          <w:szCs w:val="22"/>
        </w:rPr>
        <w:t>для реализации проекта (далее - заявка). Все расчеты должны быть осуществлены в номинальных ценах с учетом следующих индексов-дефляторов, рассчитанных по прогнозу Министерства экономического развития Российской Федерации: дефлятору капитальных вложений, дефлятору ВВП и индексу потребительских цен.</w:t>
      </w:r>
    </w:p>
    <w:p w:rsidR="000E393F" w:rsidRPr="000E393F" w:rsidRDefault="000E393F" w:rsidP="000E393F">
      <w:pPr>
        <w:pStyle w:val="ConsPlusNormal"/>
        <w:ind w:firstLine="540"/>
        <w:jc w:val="both"/>
        <w:rPr>
          <w:rFonts w:ascii="Times New Roman" w:hAnsi="Times New Roman" w:cs="Times New Roman"/>
          <w:sz w:val="22"/>
          <w:szCs w:val="22"/>
        </w:rPr>
      </w:pPr>
    </w:p>
    <w:p w:rsidR="002511FB" w:rsidRPr="000E393F" w:rsidRDefault="000E393F" w:rsidP="000E393F">
      <w:pPr>
        <w:pStyle w:val="ConsPlusNormal"/>
        <w:ind w:firstLine="540"/>
        <w:jc w:val="both"/>
        <w:rPr>
          <w:rFonts w:ascii="Times New Roman" w:hAnsi="Times New Roman" w:cs="Times New Roman"/>
          <w:b/>
          <w:sz w:val="22"/>
          <w:szCs w:val="22"/>
        </w:rPr>
      </w:pPr>
      <w:r w:rsidRPr="000E393F">
        <w:rPr>
          <w:rFonts w:ascii="Times New Roman" w:hAnsi="Times New Roman" w:cs="Times New Roman"/>
          <w:b/>
          <w:sz w:val="22"/>
          <w:szCs w:val="22"/>
        </w:rPr>
        <w:t>Ф</w:t>
      </w:r>
      <w:r w:rsidR="002511FB" w:rsidRPr="000E393F">
        <w:rPr>
          <w:rFonts w:ascii="Times New Roman" w:hAnsi="Times New Roman" w:cs="Times New Roman"/>
          <w:b/>
          <w:sz w:val="22"/>
          <w:szCs w:val="22"/>
        </w:rPr>
        <w:t>инансов</w:t>
      </w:r>
      <w:r w:rsidRPr="000E393F">
        <w:rPr>
          <w:rFonts w:ascii="Times New Roman" w:hAnsi="Times New Roman" w:cs="Times New Roman"/>
          <w:b/>
          <w:sz w:val="22"/>
          <w:szCs w:val="22"/>
        </w:rPr>
        <w:t>ая</w:t>
      </w:r>
      <w:r w:rsidR="002511FB" w:rsidRPr="000E393F">
        <w:rPr>
          <w:rFonts w:ascii="Times New Roman" w:hAnsi="Times New Roman" w:cs="Times New Roman"/>
          <w:b/>
          <w:sz w:val="22"/>
          <w:szCs w:val="22"/>
        </w:rPr>
        <w:t xml:space="preserve"> эффективност</w:t>
      </w:r>
      <w:r w:rsidRPr="000E393F">
        <w:rPr>
          <w:rFonts w:ascii="Times New Roman" w:hAnsi="Times New Roman" w:cs="Times New Roman"/>
          <w:b/>
          <w:sz w:val="22"/>
          <w:szCs w:val="22"/>
        </w:rPr>
        <w:t>ь</w:t>
      </w:r>
      <w:r w:rsidR="002511FB" w:rsidRPr="000E393F">
        <w:rPr>
          <w:rFonts w:ascii="Times New Roman" w:hAnsi="Times New Roman" w:cs="Times New Roman"/>
          <w:b/>
          <w:sz w:val="22"/>
          <w:szCs w:val="22"/>
        </w:rPr>
        <w:t xml:space="preserve">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Оценка финансовой эффективности проекта осуществляется на основе финансовой модели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 xml:space="preserve">1. </w:t>
      </w:r>
      <w:r w:rsidR="007A271F" w:rsidRPr="000E393F">
        <w:rPr>
          <w:rFonts w:ascii="Times New Roman" w:hAnsi="Times New Roman" w:cs="Times New Roman"/>
          <w:sz w:val="22"/>
          <w:szCs w:val="22"/>
        </w:rPr>
        <w:t>Ч</w:t>
      </w:r>
      <w:r w:rsidRPr="000E393F">
        <w:rPr>
          <w:rFonts w:ascii="Times New Roman" w:hAnsi="Times New Roman" w:cs="Times New Roman"/>
          <w:sz w:val="22"/>
          <w:szCs w:val="22"/>
        </w:rPr>
        <w:t>ист</w:t>
      </w:r>
      <w:r w:rsidR="007A271F" w:rsidRPr="000E393F">
        <w:rPr>
          <w:rFonts w:ascii="Times New Roman" w:hAnsi="Times New Roman" w:cs="Times New Roman"/>
          <w:sz w:val="22"/>
          <w:szCs w:val="22"/>
        </w:rPr>
        <w:t>ая</w:t>
      </w:r>
      <w:r w:rsidRPr="000E393F">
        <w:rPr>
          <w:rFonts w:ascii="Times New Roman" w:hAnsi="Times New Roman" w:cs="Times New Roman"/>
          <w:sz w:val="22"/>
          <w:szCs w:val="22"/>
        </w:rPr>
        <w:t xml:space="preserve"> приведенн</w:t>
      </w:r>
      <w:r w:rsidR="007A271F" w:rsidRPr="000E393F">
        <w:rPr>
          <w:rFonts w:ascii="Times New Roman" w:hAnsi="Times New Roman" w:cs="Times New Roman"/>
          <w:sz w:val="22"/>
          <w:szCs w:val="22"/>
        </w:rPr>
        <w:t>ая</w:t>
      </w:r>
      <w:r w:rsidRPr="000E393F">
        <w:rPr>
          <w:rFonts w:ascii="Times New Roman" w:hAnsi="Times New Roman" w:cs="Times New Roman"/>
          <w:sz w:val="22"/>
          <w:szCs w:val="22"/>
        </w:rPr>
        <w:t xml:space="preserve"> стоимост</w:t>
      </w:r>
      <w:r w:rsidR="007A271F" w:rsidRPr="000E393F">
        <w:rPr>
          <w:rFonts w:ascii="Times New Roman" w:hAnsi="Times New Roman" w:cs="Times New Roman"/>
          <w:sz w:val="22"/>
          <w:szCs w:val="22"/>
        </w:rPr>
        <w:t>ь</w:t>
      </w:r>
      <w:r w:rsidRPr="000E393F">
        <w:rPr>
          <w:rFonts w:ascii="Times New Roman" w:hAnsi="Times New Roman" w:cs="Times New Roman"/>
          <w:sz w:val="22"/>
          <w:szCs w:val="22"/>
        </w:rPr>
        <w:t xml:space="preserve"> проекта (NPV).</w:t>
      </w:r>
    </w:p>
    <w:p w:rsidR="002511FB" w:rsidRPr="000E393F" w:rsidRDefault="002511FB" w:rsidP="000E393F">
      <w:pPr>
        <w:pStyle w:val="ConsPlusNormal"/>
        <w:ind w:firstLine="540"/>
        <w:jc w:val="both"/>
        <w:rPr>
          <w:rFonts w:ascii="Times New Roman" w:hAnsi="Times New Roman" w:cs="Times New Roman"/>
          <w:sz w:val="22"/>
          <w:szCs w:val="22"/>
        </w:rPr>
      </w:pPr>
      <w:proofErr w:type="gramStart"/>
      <w:r w:rsidRPr="000E393F">
        <w:rPr>
          <w:rFonts w:ascii="Times New Roman" w:hAnsi="Times New Roman" w:cs="Times New Roman"/>
          <w:sz w:val="22"/>
          <w:szCs w:val="22"/>
        </w:rPr>
        <w:t>Под чистой приведенной стоимостью инвестиционного проекта понимаются приведенные к моменту времени 0 (началу инвестиционного проекта) с использованием средневзвешенной стоимости капитала прогнозные размеры чистых денежных потоков инвестиционного проекта в период (0, T) и остаточной стоимости бизнеса в момент времени T (последний год прогнозного периода инвестиционного проекта).</w:t>
      </w:r>
      <w:proofErr w:type="gramEnd"/>
      <w:r w:rsidRPr="000E393F">
        <w:rPr>
          <w:rFonts w:ascii="Times New Roman" w:hAnsi="Times New Roman" w:cs="Times New Roman"/>
          <w:sz w:val="22"/>
          <w:szCs w:val="22"/>
        </w:rPr>
        <w:t xml:space="preserve"> Применение критерия основано на расчете показателя NPV:</w:t>
      </w:r>
    </w:p>
    <w:p w:rsidR="002511FB" w:rsidRPr="000E393F" w:rsidRDefault="002511FB" w:rsidP="000E393F">
      <w:pPr>
        <w:pStyle w:val="ConsPlusNormal"/>
        <w:ind w:firstLine="540"/>
        <w:jc w:val="both"/>
        <w:rPr>
          <w:rFonts w:ascii="Times New Roman" w:hAnsi="Times New Roman" w:cs="Times New Roman"/>
          <w:sz w:val="22"/>
          <w:szCs w:val="22"/>
        </w:rPr>
      </w:pP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3041015" cy="680720"/>
            <wp:effectExtent l="19050" t="0" r="698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041015" cy="680720"/>
                    </a:xfrm>
                    <a:prstGeom prst="rect">
                      <a:avLst/>
                    </a:prstGeom>
                    <a:noFill/>
                    <a:ln w="9525">
                      <a:noFill/>
                      <a:miter lim="800000"/>
                      <a:headEnd/>
                      <a:tailEnd/>
                    </a:ln>
                  </pic:spPr>
                </pic:pic>
              </a:graphicData>
            </a:graphic>
          </wp:inline>
        </w:drawing>
      </w:r>
    </w:p>
    <w:p w:rsidR="002511FB" w:rsidRPr="000E393F" w:rsidRDefault="002511FB" w:rsidP="000E393F">
      <w:pPr>
        <w:pStyle w:val="ConsPlusNormal"/>
        <w:ind w:firstLine="540"/>
        <w:jc w:val="both"/>
        <w:rPr>
          <w:rFonts w:ascii="Times New Roman" w:hAnsi="Times New Roman" w:cs="Times New Roman"/>
          <w:sz w:val="22"/>
          <w:szCs w:val="22"/>
        </w:rPr>
      </w:pP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где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FCF</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чистый денежный поток в периоде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FCF</w:t>
      </w:r>
      <w:r w:rsidRPr="000E393F">
        <w:rPr>
          <w:rFonts w:ascii="Times New Roman" w:hAnsi="Times New Roman" w:cs="Times New Roman"/>
          <w:sz w:val="22"/>
          <w:szCs w:val="22"/>
          <w:vertAlign w:val="subscript"/>
        </w:rPr>
        <w:t>0</w:t>
      </w:r>
      <w:r w:rsidRPr="000E393F">
        <w:rPr>
          <w:rFonts w:ascii="Times New Roman" w:hAnsi="Times New Roman" w:cs="Times New Roman"/>
          <w:sz w:val="22"/>
          <w:szCs w:val="22"/>
        </w:rPr>
        <w:t xml:space="preserve">   -  чистый  денежный  поток  на  начало  реализации  инв.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WACC</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средневзвешенная    стоимость    капитала   инвестиционного проекта на начало периода t, в годовом исчислении;</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V</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продленная  стоимость  проекта,  или  оценка  стоимости активов, созданных  в  ходе  осуществления  инвестиционного проекта на момент времени T (</w:t>
      </w:r>
      <w:proofErr w:type="spellStart"/>
      <w:r w:rsidRPr="000E393F">
        <w:rPr>
          <w:rFonts w:ascii="Times New Roman" w:hAnsi="Times New Roman" w:cs="Times New Roman"/>
          <w:sz w:val="22"/>
          <w:szCs w:val="22"/>
        </w:rPr>
        <w:t>Terminal</w:t>
      </w:r>
      <w:proofErr w:type="spellEnd"/>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Value</w:t>
      </w:r>
      <w:proofErr w:type="spellEnd"/>
      <w:r w:rsidRPr="000E393F">
        <w:rPr>
          <w:rFonts w:ascii="Times New Roman" w:hAnsi="Times New Roman" w:cs="Times New Roman"/>
          <w:sz w:val="22"/>
          <w:szCs w:val="22"/>
        </w:rPr>
        <w:t>);</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T - момент времени, ограничивающий срок прямого прогнозирования денежных потоков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 xml:space="preserve">Инвестиционный проект признается соответствующим критерию финансовой </w:t>
      </w:r>
      <w:proofErr w:type="gramStart"/>
      <w:r w:rsidRPr="000E393F">
        <w:rPr>
          <w:rFonts w:ascii="Times New Roman" w:hAnsi="Times New Roman" w:cs="Times New Roman"/>
          <w:sz w:val="22"/>
          <w:szCs w:val="22"/>
        </w:rPr>
        <w:t>эффективности</w:t>
      </w:r>
      <w:proofErr w:type="gramEnd"/>
      <w:r w:rsidRPr="000E393F">
        <w:rPr>
          <w:rFonts w:ascii="Times New Roman" w:hAnsi="Times New Roman" w:cs="Times New Roman"/>
          <w:sz w:val="22"/>
          <w:szCs w:val="22"/>
        </w:rPr>
        <w:t xml:space="preserve"> в случае если NPV &gt; 0.</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Расчет остаточной стоимости активов V .</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В случае  если  чистый  операционный  денежный  поток  последнего  года прогнозного периода OCF  &lt; 0, V  определяется как  ликвидационная стоимость</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активов инвестиционного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171575" cy="204787"/>
            <wp:effectExtent l="19050" t="0" r="9525" b="0"/>
            <wp:docPr id="2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b="12245"/>
                    <a:stretch>
                      <a:fillRect/>
                    </a:stretch>
                  </pic:blipFill>
                  <pic:spPr bwMode="auto">
                    <a:xfrm>
                      <a:off x="0" y="0"/>
                      <a:ext cx="1171575" cy="204787"/>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где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A</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прогнозная   балансовая   сто</w:t>
      </w:r>
      <w:r w:rsidR="007A271F" w:rsidRPr="000E393F">
        <w:rPr>
          <w:rFonts w:ascii="Times New Roman" w:hAnsi="Times New Roman" w:cs="Times New Roman"/>
          <w:sz w:val="22"/>
          <w:szCs w:val="22"/>
        </w:rPr>
        <w:t xml:space="preserve">имость   активов </w:t>
      </w:r>
      <w:r w:rsidRPr="000E393F">
        <w:rPr>
          <w:rFonts w:ascii="Times New Roman" w:hAnsi="Times New Roman" w:cs="Times New Roman"/>
          <w:sz w:val="22"/>
          <w:szCs w:val="22"/>
        </w:rPr>
        <w:t>инвестиционного проекта в момент времени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π</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темп инфляции в период T, соответствующий дефлятору капитальных</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вложений   в   прогнозе  Министерства  экономического  развития  Российской Федерации;</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a - средний срок жизни активов  инвестиционного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В  остальных  случаях  V   определяется  по  модели   Гордона,   с   учетом</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коэффициента роста проекта g:</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250950" cy="491490"/>
            <wp:effectExtent l="19050" t="0" r="6350" b="0"/>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250950" cy="491490"/>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g  -  ожидаемые  темпы роста денежного потока в </w:t>
      </w:r>
      <w:proofErr w:type="spellStart"/>
      <w:r w:rsidRPr="000E393F">
        <w:rPr>
          <w:rFonts w:ascii="Times New Roman" w:hAnsi="Times New Roman" w:cs="Times New Roman"/>
          <w:sz w:val="22"/>
          <w:szCs w:val="22"/>
        </w:rPr>
        <w:t>постпрогнозном</w:t>
      </w:r>
      <w:proofErr w:type="spellEnd"/>
      <w:r w:rsidRPr="000E393F">
        <w:rPr>
          <w:rFonts w:ascii="Times New Roman" w:hAnsi="Times New Roman" w:cs="Times New Roman"/>
          <w:sz w:val="22"/>
          <w:szCs w:val="22"/>
        </w:rPr>
        <w:t xml:space="preserve"> периоде, принимаемые  </w:t>
      </w:r>
      <w:proofErr w:type="gramStart"/>
      <w:r w:rsidRPr="000E393F">
        <w:rPr>
          <w:rFonts w:ascii="Times New Roman" w:hAnsi="Times New Roman" w:cs="Times New Roman"/>
          <w:sz w:val="22"/>
          <w:szCs w:val="22"/>
        </w:rPr>
        <w:t>равными</w:t>
      </w:r>
      <w:proofErr w:type="gramEnd"/>
      <w:r w:rsidRPr="000E393F">
        <w:rPr>
          <w:rFonts w:ascii="Times New Roman" w:hAnsi="Times New Roman" w:cs="Times New Roman"/>
          <w:sz w:val="22"/>
          <w:szCs w:val="22"/>
        </w:rPr>
        <w:t xml:space="preserve"> темпу роста OCF  инвестиционного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lastRenderedPageBreak/>
        <w:t>на этапе генерации стабильных денежных потоков.</w:t>
      </w:r>
    </w:p>
    <w:p w:rsidR="002511FB" w:rsidRPr="000E393F" w:rsidRDefault="007A271F"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2. В</w:t>
      </w:r>
      <w:r w:rsidR="002511FB" w:rsidRPr="000E393F">
        <w:rPr>
          <w:rFonts w:ascii="Times New Roman" w:hAnsi="Times New Roman" w:cs="Times New Roman"/>
          <w:sz w:val="22"/>
          <w:szCs w:val="22"/>
        </w:rPr>
        <w:t>нутренн</w:t>
      </w:r>
      <w:r w:rsidRPr="000E393F">
        <w:rPr>
          <w:rFonts w:ascii="Times New Roman" w:hAnsi="Times New Roman" w:cs="Times New Roman"/>
          <w:sz w:val="22"/>
          <w:szCs w:val="22"/>
        </w:rPr>
        <w:t>яя</w:t>
      </w:r>
      <w:r w:rsidR="002511FB" w:rsidRPr="000E393F">
        <w:rPr>
          <w:rFonts w:ascii="Times New Roman" w:hAnsi="Times New Roman" w:cs="Times New Roman"/>
          <w:sz w:val="22"/>
          <w:szCs w:val="22"/>
        </w:rPr>
        <w:t xml:space="preserve"> норм</w:t>
      </w:r>
      <w:r w:rsidRPr="000E393F">
        <w:rPr>
          <w:rFonts w:ascii="Times New Roman" w:hAnsi="Times New Roman" w:cs="Times New Roman"/>
          <w:sz w:val="22"/>
          <w:szCs w:val="22"/>
        </w:rPr>
        <w:t>а</w:t>
      </w:r>
      <w:r w:rsidR="002511FB" w:rsidRPr="000E393F">
        <w:rPr>
          <w:rFonts w:ascii="Times New Roman" w:hAnsi="Times New Roman" w:cs="Times New Roman"/>
          <w:sz w:val="22"/>
          <w:szCs w:val="22"/>
        </w:rPr>
        <w:t xml:space="preserve"> доходности</w:t>
      </w:r>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Internal</w:t>
      </w:r>
      <w:proofErr w:type="spellEnd"/>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Rate</w:t>
      </w:r>
      <w:proofErr w:type="spellEnd"/>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of</w:t>
      </w:r>
      <w:proofErr w:type="spellEnd"/>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Return</w:t>
      </w:r>
      <w:proofErr w:type="spellEnd"/>
      <w:r w:rsidRPr="000E393F">
        <w:rPr>
          <w:rFonts w:ascii="Times New Roman" w:hAnsi="Times New Roman" w:cs="Times New Roman"/>
          <w:sz w:val="22"/>
          <w:szCs w:val="22"/>
        </w:rPr>
        <w:t xml:space="preserve">, IRR): </w:t>
      </w:r>
      <w:r w:rsidR="002511FB" w:rsidRPr="000E393F">
        <w:rPr>
          <w:rFonts w:ascii="Times New Roman" w:hAnsi="Times New Roman" w:cs="Times New Roman"/>
          <w:sz w:val="22"/>
          <w:szCs w:val="22"/>
        </w:rPr>
        <w:t>расчет показателя IRR (с учетом использования государственной поддержки), удовлетворяющего следующему уравнению:</w:t>
      </w:r>
    </w:p>
    <w:p w:rsidR="002511FB" w:rsidRPr="000E393F" w:rsidRDefault="002511FB" w:rsidP="000E393F">
      <w:pPr>
        <w:pStyle w:val="ConsPlusNormal"/>
        <w:ind w:firstLine="540"/>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3079750" cy="560705"/>
            <wp:effectExtent l="19050" t="0" r="6350"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079750" cy="560705"/>
                    </a:xfrm>
                    <a:prstGeom prst="rect">
                      <a:avLst/>
                    </a:prstGeom>
                    <a:noFill/>
                    <a:ln w="9525">
                      <a:noFill/>
                      <a:miter lim="800000"/>
                      <a:headEnd/>
                      <a:tailEnd/>
                    </a:ln>
                  </pic:spPr>
                </pic:pic>
              </a:graphicData>
            </a:graphic>
          </wp:inline>
        </w:drawing>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 xml:space="preserve">Инвестиционный проект признается соответствующим критерию финансовой </w:t>
      </w:r>
      <w:proofErr w:type="gramStart"/>
      <w:r w:rsidRPr="000E393F">
        <w:rPr>
          <w:rFonts w:ascii="Times New Roman" w:hAnsi="Times New Roman" w:cs="Times New Roman"/>
          <w:sz w:val="22"/>
          <w:szCs w:val="22"/>
        </w:rPr>
        <w:t>эффективности</w:t>
      </w:r>
      <w:proofErr w:type="gramEnd"/>
      <w:r w:rsidRPr="000E393F">
        <w:rPr>
          <w:rFonts w:ascii="Times New Roman" w:hAnsi="Times New Roman" w:cs="Times New Roman"/>
          <w:sz w:val="22"/>
          <w:szCs w:val="22"/>
        </w:rPr>
        <w:t xml:space="preserve"> в случае если IRR &gt; WACC.</w:t>
      </w:r>
    </w:p>
    <w:p w:rsidR="002511FB" w:rsidRPr="000E393F" w:rsidRDefault="002511FB" w:rsidP="000E393F">
      <w:pPr>
        <w:pStyle w:val="ConsPlusNonformat"/>
        <w:ind w:firstLine="567"/>
        <w:jc w:val="both"/>
        <w:rPr>
          <w:rFonts w:ascii="Times New Roman" w:hAnsi="Times New Roman" w:cs="Times New Roman"/>
          <w:sz w:val="22"/>
          <w:szCs w:val="22"/>
        </w:rPr>
      </w:pPr>
      <w:r w:rsidRPr="000E393F">
        <w:rPr>
          <w:rFonts w:ascii="Times New Roman" w:hAnsi="Times New Roman" w:cs="Times New Roman"/>
          <w:sz w:val="22"/>
          <w:szCs w:val="22"/>
        </w:rPr>
        <w:t>3. В каждом периоде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397817" cy="208229"/>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t="9804"/>
                    <a:stretch>
                      <a:fillRect/>
                    </a:stretch>
                  </pic:blipFill>
                  <pic:spPr bwMode="auto">
                    <a:xfrm>
                      <a:off x="0" y="0"/>
                      <a:ext cx="1397817" cy="208229"/>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OCF</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чисты</w:t>
      </w:r>
      <w:r w:rsidR="007A271F" w:rsidRPr="000E393F">
        <w:rPr>
          <w:rFonts w:ascii="Times New Roman" w:hAnsi="Times New Roman" w:cs="Times New Roman"/>
          <w:sz w:val="22"/>
          <w:szCs w:val="22"/>
        </w:rPr>
        <w:t>й    операционный   денежный</w:t>
      </w:r>
      <w:r w:rsidRPr="000E393F">
        <w:rPr>
          <w:rFonts w:ascii="Times New Roman" w:hAnsi="Times New Roman" w:cs="Times New Roman"/>
          <w:sz w:val="22"/>
          <w:szCs w:val="22"/>
        </w:rPr>
        <w:t xml:space="preserve"> поток  инвестиционного проекта в периоде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ICF</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чистый инвестиционный денежный поток в периоде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gramStart"/>
      <w:r w:rsidRPr="000E393F">
        <w:rPr>
          <w:rFonts w:ascii="Times New Roman" w:hAnsi="Times New Roman" w:cs="Times New Roman"/>
          <w:sz w:val="22"/>
          <w:szCs w:val="22"/>
          <w:lang w:val="en-US"/>
        </w:rPr>
        <w:t>i</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w:t>
      </w:r>
      <w:proofErr w:type="gramEnd"/>
      <w:r w:rsidRPr="000E393F">
        <w:rPr>
          <w:rFonts w:ascii="Times New Roman" w:hAnsi="Times New Roman" w:cs="Times New Roman"/>
          <w:sz w:val="22"/>
          <w:szCs w:val="22"/>
        </w:rPr>
        <w:t xml:space="preserve"> величина выплачиваемых процентов по кредиту в периоде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Таким   образом,  оценка  эффективности   инвестиционного проекта предполагает для каждого периода t = 1, ..., T оценку операционного и инвестиционного денежных потоков инвестиционного проекта.</w:t>
      </w:r>
    </w:p>
    <w:p w:rsidR="002511FB" w:rsidRPr="000E393F" w:rsidRDefault="002511FB" w:rsidP="000E393F">
      <w:pPr>
        <w:pStyle w:val="ConsPlusNonformat"/>
        <w:ind w:firstLine="567"/>
        <w:jc w:val="both"/>
        <w:rPr>
          <w:rFonts w:ascii="Times New Roman" w:hAnsi="Times New Roman" w:cs="Times New Roman"/>
          <w:sz w:val="22"/>
          <w:szCs w:val="22"/>
        </w:rPr>
      </w:pPr>
      <w:r w:rsidRPr="000E393F">
        <w:rPr>
          <w:rFonts w:ascii="Times New Roman" w:hAnsi="Times New Roman" w:cs="Times New Roman"/>
          <w:sz w:val="22"/>
          <w:szCs w:val="22"/>
        </w:rPr>
        <w:t>4.     Средневзвешенная     стоимость     капитала    инвестиционного   проекта   на  начало  периода  t,  WACC ,  рассчитывается  следующим образом:</w:t>
      </w:r>
    </w:p>
    <w:p w:rsidR="002511FB" w:rsidRPr="000E393F" w:rsidRDefault="002511FB" w:rsidP="000E393F">
      <w:pPr>
        <w:pStyle w:val="ConsPlusNonformat"/>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3002280" cy="474345"/>
            <wp:effectExtent l="19050" t="0" r="7620" b="0"/>
            <wp:docPr id="2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3002280" cy="474345"/>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где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r w:rsidRPr="000E393F">
        <w:rPr>
          <w:rFonts w:ascii="Times New Roman" w:hAnsi="Times New Roman" w:cs="Times New Roman"/>
          <w:sz w:val="22"/>
          <w:szCs w:val="22"/>
          <w:vertAlign w:val="subscript"/>
          <w:lang w:val="en-US"/>
        </w:rPr>
        <w:t>e</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rPr>
        <w:t xml:space="preserve">     -  средневзвешенная стоимость собственного капитала инвестиционного проекта на начало периода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proofErr w:type="spellStart"/>
      <w:r w:rsidRPr="000E393F">
        <w:rPr>
          <w:rFonts w:ascii="Times New Roman" w:hAnsi="Times New Roman" w:cs="Times New Roman"/>
          <w:sz w:val="22"/>
          <w:szCs w:val="22"/>
          <w:vertAlign w:val="subscript"/>
          <w:lang w:val="en-US"/>
        </w:rPr>
        <w:t>d</w:t>
      </w:r>
      <w:r w:rsidRPr="000E393F">
        <w:rPr>
          <w:rFonts w:ascii="Times New Roman" w:hAnsi="Times New Roman" w:cs="Times New Roman"/>
          <w:sz w:val="22"/>
          <w:szCs w:val="22"/>
          <w:vertAlign w:val="superscript"/>
          <w:lang w:val="en-US"/>
        </w:rPr>
        <w:t>t</w:t>
      </w:r>
      <w:proofErr w:type="spellEnd"/>
      <w:r w:rsidRPr="000E393F">
        <w:rPr>
          <w:rFonts w:ascii="Times New Roman" w:hAnsi="Times New Roman" w:cs="Times New Roman"/>
          <w:sz w:val="22"/>
          <w:szCs w:val="22"/>
        </w:rPr>
        <w:t xml:space="preserve">     -   средневзвешенная   стоимость   заемных   источников   капитала</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инвестиционного проекта на начало периода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  -  требуемая  доходность  на  вложение  капитала  из  средств.</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E</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величина собственного капитала, инвестируемого в проект, на начало</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периода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D</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величина  кредитных  средств,  инвестируемых в проект, на начало</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периода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D</w:t>
      </w:r>
      <w:r w:rsidRPr="000E393F">
        <w:rPr>
          <w:rFonts w:ascii="Times New Roman" w:hAnsi="Times New Roman" w:cs="Times New Roman"/>
          <w:sz w:val="22"/>
          <w:szCs w:val="22"/>
          <w:vertAlign w:val="subscript"/>
          <w:lang w:val="en-US"/>
        </w:rPr>
        <w:t>f</w:t>
      </w:r>
      <w:r w:rsidRPr="000E393F">
        <w:rPr>
          <w:rFonts w:ascii="Times New Roman" w:hAnsi="Times New Roman" w:cs="Times New Roman"/>
          <w:sz w:val="22"/>
          <w:szCs w:val="22"/>
        </w:rPr>
        <w:t xml:space="preserve">   -  суммарная  величина  ассигнований  из  средств  </w:t>
      </w:r>
      <w:r w:rsidR="007A271F" w:rsidRPr="000E393F">
        <w:rPr>
          <w:rFonts w:ascii="Times New Roman" w:hAnsi="Times New Roman" w:cs="Times New Roman"/>
          <w:sz w:val="22"/>
          <w:szCs w:val="22"/>
        </w:rPr>
        <w:t>ФЦП ДВ и БР;</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T</w:t>
      </w:r>
      <w:r w:rsidRPr="000E393F">
        <w:rPr>
          <w:rFonts w:ascii="Times New Roman" w:hAnsi="Times New Roman" w:cs="Times New Roman"/>
          <w:sz w:val="22"/>
          <w:szCs w:val="22"/>
          <w:vertAlign w:val="subscript"/>
          <w:lang w:val="en-US"/>
        </w:rPr>
        <w:t>n</w:t>
      </w:r>
      <w:r w:rsidRPr="000E393F">
        <w:rPr>
          <w:rFonts w:ascii="Times New Roman" w:hAnsi="Times New Roman" w:cs="Times New Roman"/>
          <w:sz w:val="22"/>
          <w:szCs w:val="22"/>
        </w:rPr>
        <w:t xml:space="preserve">  - ставка налога на прибыль.</w:t>
      </w:r>
    </w:p>
    <w:p w:rsidR="002511FB" w:rsidRPr="000E393F" w:rsidRDefault="002511FB" w:rsidP="000E393F">
      <w:pPr>
        <w:pStyle w:val="ConsPlusNonformat"/>
        <w:jc w:val="both"/>
        <w:rPr>
          <w:rFonts w:ascii="Times New Roman" w:hAnsi="Times New Roman" w:cs="Times New Roman"/>
          <w:sz w:val="22"/>
          <w:szCs w:val="22"/>
        </w:rPr>
      </w:pPr>
    </w:p>
    <w:p w:rsidR="002511FB" w:rsidRPr="000E393F" w:rsidRDefault="002511FB" w:rsidP="000E393F">
      <w:pPr>
        <w:pStyle w:val="ConsPlusNonformat"/>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667057" cy="648346"/>
            <wp:effectExtent l="19050" t="0" r="0" b="0"/>
            <wp:docPr id="2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665429" cy="646764"/>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p>
    <w:p w:rsidR="007A271F"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r w:rsidRPr="000E393F">
        <w:rPr>
          <w:rFonts w:ascii="Times New Roman" w:hAnsi="Times New Roman" w:cs="Times New Roman"/>
          <w:sz w:val="22"/>
          <w:szCs w:val="22"/>
          <w:lang w:val="en-US"/>
        </w:rPr>
        <w:t>N</w:t>
      </w:r>
      <w:r w:rsidRPr="000E393F">
        <w:rPr>
          <w:rFonts w:ascii="Times New Roman" w:hAnsi="Times New Roman" w:cs="Times New Roman"/>
          <w:sz w:val="22"/>
          <w:szCs w:val="22"/>
          <w:vertAlign w:val="subscript"/>
          <w:lang w:val="en-US"/>
        </w:rPr>
        <w:t>e</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rPr>
        <w:t xml:space="preserve">    </w:t>
      </w:r>
      <w:proofErr w:type="gramStart"/>
      <w:r w:rsidRPr="000E393F">
        <w:rPr>
          <w:rFonts w:ascii="Times New Roman" w:hAnsi="Times New Roman" w:cs="Times New Roman"/>
          <w:sz w:val="22"/>
          <w:szCs w:val="22"/>
        </w:rPr>
        <w:t>-  число</w:t>
      </w:r>
      <w:proofErr w:type="gramEnd"/>
      <w:r w:rsidRPr="000E393F">
        <w:rPr>
          <w:rFonts w:ascii="Times New Roman" w:hAnsi="Times New Roman" w:cs="Times New Roman"/>
          <w:sz w:val="22"/>
          <w:szCs w:val="22"/>
        </w:rPr>
        <w:t xml:space="preserve">  инвесторов - участников   инвестиционного</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 xml:space="preserve">проекта на начало периода t, </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lang w:val="en-US"/>
        </w:rPr>
        <w:t>E</w:t>
      </w:r>
      <w:r w:rsidRPr="000E393F">
        <w:rPr>
          <w:rFonts w:ascii="Times New Roman" w:hAnsi="Times New Roman" w:cs="Times New Roman"/>
          <w:sz w:val="22"/>
          <w:szCs w:val="22"/>
          <w:vertAlign w:val="subscript"/>
          <w:lang w:val="en-US"/>
        </w:rPr>
        <w:t>i</w:t>
      </w:r>
      <w:r w:rsidRPr="000E393F">
        <w:rPr>
          <w:rFonts w:ascii="Times New Roman" w:hAnsi="Times New Roman" w:cs="Times New Roman"/>
          <w:sz w:val="22"/>
          <w:szCs w:val="22"/>
          <w:vertAlign w:val="superscript"/>
          <w:lang w:val="en-US"/>
        </w:rPr>
        <w:t>t</w:t>
      </w:r>
      <w:proofErr w:type="spellEnd"/>
      <w:r w:rsidRPr="000E393F">
        <w:rPr>
          <w:rFonts w:ascii="Times New Roman" w:hAnsi="Times New Roman" w:cs="Times New Roman"/>
          <w:sz w:val="22"/>
          <w:szCs w:val="22"/>
        </w:rPr>
        <w:t xml:space="preserve">    - величина собственного капитала i-</w:t>
      </w:r>
      <w:proofErr w:type="spellStart"/>
      <w:r w:rsidRPr="000E393F">
        <w:rPr>
          <w:rFonts w:ascii="Times New Roman" w:hAnsi="Times New Roman" w:cs="Times New Roman"/>
          <w:sz w:val="22"/>
          <w:szCs w:val="22"/>
        </w:rPr>
        <w:t>го</w:t>
      </w:r>
      <w:proofErr w:type="spellEnd"/>
      <w:r w:rsidRPr="000E393F">
        <w:rPr>
          <w:rFonts w:ascii="Times New Roman" w:hAnsi="Times New Roman" w:cs="Times New Roman"/>
          <w:sz w:val="22"/>
          <w:szCs w:val="22"/>
        </w:rPr>
        <w:t xml:space="preserve"> инвестора-участника на начало</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периода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proofErr w:type="gramStart"/>
      <w:r w:rsidRPr="000E393F">
        <w:rPr>
          <w:rFonts w:ascii="Times New Roman" w:hAnsi="Times New Roman" w:cs="Times New Roman"/>
          <w:sz w:val="22"/>
          <w:szCs w:val="22"/>
          <w:lang w:val="en-US"/>
        </w:rPr>
        <w:t>e</w:t>
      </w:r>
      <w:r w:rsidRPr="000E393F">
        <w:rPr>
          <w:rFonts w:ascii="Times New Roman" w:hAnsi="Times New Roman" w:cs="Times New Roman"/>
          <w:sz w:val="22"/>
          <w:szCs w:val="22"/>
          <w:vertAlign w:val="subscript"/>
          <w:lang w:val="en-US"/>
        </w:rPr>
        <w:t>i</w:t>
      </w:r>
      <w:r w:rsidRPr="000E393F">
        <w:rPr>
          <w:rFonts w:ascii="Times New Roman" w:hAnsi="Times New Roman" w:cs="Times New Roman"/>
          <w:sz w:val="22"/>
          <w:szCs w:val="22"/>
          <w:vertAlign w:val="superscript"/>
          <w:lang w:val="en-US"/>
        </w:rPr>
        <w:t>t</w:t>
      </w:r>
      <w:proofErr w:type="spellEnd"/>
      <w:r w:rsidRPr="000E393F">
        <w:rPr>
          <w:rFonts w:ascii="Times New Roman" w:hAnsi="Times New Roman" w:cs="Times New Roman"/>
          <w:sz w:val="22"/>
          <w:szCs w:val="22"/>
        </w:rPr>
        <w:t xml:space="preserve">  -</w:t>
      </w:r>
      <w:proofErr w:type="gramEnd"/>
      <w:r w:rsidRPr="000E393F">
        <w:rPr>
          <w:rFonts w:ascii="Times New Roman" w:hAnsi="Times New Roman" w:cs="Times New Roman"/>
          <w:sz w:val="22"/>
          <w:szCs w:val="22"/>
        </w:rPr>
        <w:t xml:space="preserve">  требуемая i-м инвестором-участником доходность на начало периода</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lang w:val="en-US"/>
        </w:rPr>
        <w:t>t</w:t>
      </w:r>
      <w:r w:rsidRPr="000E393F">
        <w:rPr>
          <w:rFonts w:ascii="Times New Roman" w:hAnsi="Times New Roman" w:cs="Times New Roman"/>
          <w:sz w:val="22"/>
          <w:szCs w:val="22"/>
        </w:rPr>
        <w:t>.</w:t>
      </w:r>
    </w:p>
    <w:p w:rsidR="002511FB" w:rsidRPr="000E393F" w:rsidRDefault="002511FB" w:rsidP="000E393F">
      <w:pPr>
        <w:pStyle w:val="ConsPlusNonformat"/>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1549467" cy="346832"/>
            <wp:effectExtent l="19050" t="0" r="0" b="0"/>
            <wp:docPr id="2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1551181" cy="347216"/>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r w:rsidRPr="000E393F">
        <w:rPr>
          <w:rFonts w:ascii="Times New Roman" w:hAnsi="Times New Roman" w:cs="Times New Roman"/>
          <w:sz w:val="22"/>
          <w:szCs w:val="22"/>
          <w:vertAlign w:val="subscript"/>
          <w:lang w:val="en-US"/>
        </w:rPr>
        <w:t>c</w:t>
      </w:r>
      <w:r w:rsidRPr="000E393F">
        <w:rPr>
          <w:rFonts w:ascii="Times New Roman" w:hAnsi="Times New Roman" w:cs="Times New Roman"/>
          <w:sz w:val="22"/>
          <w:szCs w:val="22"/>
        </w:rPr>
        <w:t xml:space="preserve">  - требуемая доходность собственного капитала инвестора-участника;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r w:rsidRPr="000E393F">
        <w:rPr>
          <w:rFonts w:ascii="Times New Roman" w:hAnsi="Times New Roman" w:cs="Times New Roman"/>
          <w:sz w:val="22"/>
          <w:szCs w:val="22"/>
          <w:vertAlign w:val="subscript"/>
          <w:lang w:val="en-US"/>
        </w:rPr>
        <w:t>dc</w:t>
      </w:r>
      <w:r w:rsidRPr="000E393F">
        <w:rPr>
          <w:rFonts w:ascii="Times New Roman" w:hAnsi="Times New Roman" w:cs="Times New Roman"/>
          <w:sz w:val="22"/>
          <w:szCs w:val="22"/>
        </w:rPr>
        <w:t xml:space="preserve">     -   средневзвешенная   стоимость  долговых  ресурсов   инвестора-участника,   за   исключением   кредитов,   инвестируемых   в  инвестиционный проект;</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E</w:t>
      </w:r>
      <w:r w:rsidRPr="000E393F">
        <w:rPr>
          <w:rFonts w:ascii="Times New Roman" w:hAnsi="Times New Roman" w:cs="Times New Roman"/>
          <w:sz w:val="22"/>
          <w:szCs w:val="22"/>
          <w:vertAlign w:val="subscript"/>
          <w:lang w:val="en-US"/>
        </w:rPr>
        <w:t>c</w:t>
      </w:r>
      <w:r w:rsidRPr="000E393F">
        <w:rPr>
          <w:rFonts w:ascii="Times New Roman" w:hAnsi="Times New Roman" w:cs="Times New Roman"/>
          <w:sz w:val="22"/>
          <w:szCs w:val="22"/>
        </w:rPr>
        <w:t xml:space="preserve">   -  величина собственного капитала инвестора-участника в периоде t в</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соответствии с прогнозным балансом;</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D</w:t>
      </w:r>
      <w:r w:rsidRPr="000E393F">
        <w:rPr>
          <w:rFonts w:ascii="Times New Roman" w:hAnsi="Times New Roman" w:cs="Times New Roman"/>
          <w:sz w:val="22"/>
          <w:szCs w:val="22"/>
          <w:vertAlign w:val="subscript"/>
          <w:lang w:val="en-US"/>
        </w:rPr>
        <w:t>c</w:t>
      </w:r>
      <w:r w:rsidRPr="000E393F">
        <w:rPr>
          <w:rFonts w:ascii="Times New Roman" w:hAnsi="Times New Roman" w:cs="Times New Roman"/>
          <w:sz w:val="22"/>
          <w:szCs w:val="22"/>
        </w:rPr>
        <w:t xml:space="preserve">   -  величина  долга инвестора-участника в периоде t в соответствии с</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прогнозным  балансом, за исключением кредита, инвестируемого в инвестиционный проект.</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Требуемая доходность собственного капитала инвестора определяется по формуле:</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214327" cy="269723"/>
            <wp:effectExtent l="19050" t="0" r="4873" b="0"/>
            <wp:docPr id="2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213886" cy="269625"/>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r w:rsidRPr="000E393F">
        <w:rPr>
          <w:rFonts w:ascii="Times New Roman" w:hAnsi="Times New Roman" w:cs="Times New Roman"/>
          <w:sz w:val="22"/>
          <w:szCs w:val="22"/>
          <w:vertAlign w:val="subscript"/>
          <w:lang w:val="en-US"/>
        </w:rPr>
        <w:t>f</w:t>
      </w:r>
      <w:r w:rsidRPr="000E393F">
        <w:rPr>
          <w:rFonts w:ascii="Times New Roman" w:hAnsi="Times New Roman" w:cs="Times New Roman"/>
          <w:sz w:val="22"/>
          <w:szCs w:val="22"/>
        </w:rPr>
        <w:t xml:space="preserve">   -  </w:t>
      </w:r>
      <w:proofErr w:type="spellStart"/>
      <w:r w:rsidRPr="000E393F">
        <w:rPr>
          <w:rFonts w:ascii="Times New Roman" w:hAnsi="Times New Roman" w:cs="Times New Roman"/>
          <w:sz w:val="22"/>
          <w:szCs w:val="22"/>
        </w:rPr>
        <w:t>безрисковая</w:t>
      </w:r>
      <w:proofErr w:type="spellEnd"/>
      <w:r w:rsidRPr="000E393F">
        <w:rPr>
          <w:rFonts w:ascii="Times New Roman" w:hAnsi="Times New Roman" w:cs="Times New Roman"/>
          <w:sz w:val="22"/>
          <w:szCs w:val="22"/>
        </w:rPr>
        <w:t xml:space="preserve"> ставка доходности, равная доходности государственных</w:t>
      </w:r>
      <w:r w:rsidR="000E393F">
        <w:rPr>
          <w:rFonts w:ascii="Times New Roman" w:hAnsi="Times New Roman" w:cs="Times New Roman"/>
          <w:sz w:val="22"/>
          <w:szCs w:val="22"/>
        </w:rPr>
        <w:t xml:space="preserve"> </w:t>
      </w:r>
      <w:r w:rsidRPr="000E393F">
        <w:rPr>
          <w:rFonts w:ascii="Times New Roman" w:hAnsi="Times New Roman" w:cs="Times New Roman"/>
          <w:sz w:val="22"/>
          <w:szCs w:val="22"/>
        </w:rPr>
        <w:t>облигаций Россия-30 на момент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r w:rsidRPr="000E393F">
        <w:rPr>
          <w:rFonts w:ascii="Times New Roman" w:hAnsi="Times New Roman" w:cs="Times New Roman"/>
          <w:sz w:val="22"/>
          <w:szCs w:val="22"/>
          <w:vertAlign w:val="subscript"/>
          <w:lang w:val="en-US"/>
        </w:rPr>
        <w:t>p</w:t>
      </w:r>
      <w:r w:rsidR="000E393F">
        <w:rPr>
          <w:rFonts w:ascii="Times New Roman" w:hAnsi="Times New Roman" w:cs="Times New Roman"/>
          <w:sz w:val="22"/>
          <w:szCs w:val="22"/>
        </w:rPr>
        <w:t xml:space="preserve">  - премия за рыночный риск;</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β  -  коэффициент бета (бета), отражающий чувствительность стоимости акций   инвестора  по  </w:t>
      </w:r>
      <w:r w:rsidRPr="000E393F">
        <w:rPr>
          <w:rFonts w:ascii="Times New Roman" w:hAnsi="Times New Roman" w:cs="Times New Roman"/>
          <w:sz w:val="22"/>
          <w:szCs w:val="22"/>
        </w:rPr>
        <w:lastRenderedPageBreak/>
        <w:t>отношению  к  портфелю  рынка  акций  в  целом.  Для инвесторов,  акции  которых  не  торгуются  публично на российском фондовом рынке,  могут использоваться коэффициенты бета для акций торгуемых публично компаний (российских или иностранных) сопоставимой отрасли промышленности;</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w:t>
      </w:r>
      <w:r w:rsidRPr="000E393F">
        <w:rPr>
          <w:rFonts w:ascii="Times New Roman" w:hAnsi="Times New Roman" w:cs="Times New Roman"/>
          <w:sz w:val="22"/>
          <w:szCs w:val="22"/>
          <w:vertAlign w:val="subscript"/>
          <w:lang w:val="en-US"/>
        </w:rPr>
        <w:t>s</w:t>
      </w:r>
      <w:r w:rsidRPr="000E393F">
        <w:rPr>
          <w:rFonts w:ascii="Times New Roman" w:hAnsi="Times New Roman" w:cs="Times New Roman"/>
          <w:sz w:val="22"/>
          <w:szCs w:val="22"/>
        </w:rPr>
        <w:t xml:space="preserve">   - возможные   премии   за   риски,   включающие   валютный   риск и</w:t>
      </w:r>
      <w:r w:rsidR="000E393F">
        <w:rPr>
          <w:rFonts w:ascii="Times New Roman" w:hAnsi="Times New Roman" w:cs="Times New Roman"/>
          <w:sz w:val="22"/>
          <w:szCs w:val="22"/>
        </w:rPr>
        <w:t xml:space="preserve"> </w:t>
      </w:r>
      <w:r w:rsidRPr="000E393F">
        <w:rPr>
          <w:rFonts w:ascii="Times New Roman" w:hAnsi="Times New Roman" w:cs="Times New Roman"/>
          <w:sz w:val="22"/>
          <w:szCs w:val="22"/>
        </w:rPr>
        <w:t>специфический риск.</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802115" cy="754911"/>
            <wp:effectExtent l="19050" t="0" r="0" b="0"/>
            <wp:docPr id="3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802300" cy="755085"/>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lang w:val="en-US"/>
        </w:rPr>
        <w:t>N</w:t>
      </w:r>
      <w:r w:rsidRPr="000E393F">
        <w:rPr>
          <w:rFonts w:ascii="Times New Roman" w:hAnsi="Times New Roman" w:cs="Times New Roman"/>
          <w:sz w:val="22"/>
          <w:szCs w:val="22"/>
          <w:vertAlign w:val="subscript"/>
          <w:lang w:val="en-US"/>
        </w:rPr>
        <w:t>d</w:t>
      </w:r>
      <w:r w:rsidRPr="000E393F">
        <w:rPr>
          <w:rFonts w:ascii="Times New Roman" w:hAnsi="Times New Roman" w:cs="Times New Roman"/>
          <w:sz w:val="22"/>
          <w:szCs w:val="22"/>
          <w:vertAlign w:val="superscript"/>
          <w:lang w:val="en-US"/>
        </w:rPr>
        <w:t>t</w:t>
      </w:r>
      <w:proofErr w:type="spellEnd"/>
      <w:r w:rsidRPr="000E393F">
        <w:rPr>
          <w:rFonts w:ascii="Times New Roman" w:hAnsi="Times New Roman" w:cs="Times New Roman"/>
          <w:sz w:val="22"/>
          <w:szCs w:val="22"/>
        </w:rPr>
        <w:t xml:space="preserve">     - число кредиторов инвестиционного проекта на начало</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периода t, t = 1, ...,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proofErr w:type="gramStart"/>
      <w:r w:rsidRPr="000E393F">
        <w:rPr>
          <w:rFonts w:ascii="Times New Roman" w:hAnsi="Times New Roman" w:cs="Times New Roman"/>
          <w:sz w:val="22"/>
          <w:szCs w:val="22"/>
          <w:lang w:val="en-US"/>
        </w:rPr>
        <w:t>D</w:t>
      </w:r>
      <w:r w:rsidRPr="000E393F">
        <w:rPr>
          <w:rFonts w:ascii="Times New Roman" w:hAnsi="Times New Roman" w:cs="Times New Roman"/>
          <w:sz w:val="22"/>
          <w:szCs w:val="22"/>
          <w:vertAlign w:val="subscript"/>
          <w:lang w:val="en-US"/>
        </w:rPr>
        <w:t>i</w:t>
      </w:r>
      <w:r w:rsidRPr="000E393F">
        <w:rPr>
          <w:rFonts w:ascii="Times New Roman" w:hAnsi="Times New Roman" w:cs="Times New Roman"/>
          <w:sz w:val="22"/>
          <w:szCs w:val="22"/>
          <w:vertAlign w:val="superscript"/>
          <w:lang w:val="en-US"/>
        </w:rPr>
        <w:t>t</w:t>
      </w:r>
      <w:proofErr w:type="spellEnd"/>
      <w:r w:rsidRPr="000E393F">
        <w:rPr>
          <w:rFonts w:ascii="Times New Roman" w:hAnsi="Times New Roman" w:cs="Times New Roman"/>
          <w:sz w:val="22"/>
          <w:szCs w:val="22"/>
        </w:rPr>
        <w:t xml:space="preserve">  -</w:t>
      </w:r>
      <w:proofErr w:type="gramEnd"/>
      <w:r w:rsidRPr="000E393F">
        <w:rPr>
          <w:rFonts w:ascii="Times New Roman" w:hAnsi="Times New Roman" w:cs="Times New Roman"/>
          <w:sz w:val="22"/>
          <w:szCs w:val="22"/>
        </w:rPr>
        <w:t xml:space="preserve"> чистая (за вычетом возврата) сумма долговых обязательств, выданных</w:t>
      </w:r>
      <w:r w:rsidR="000E393F">
        <w:rPr>
          <w:rFonts w:ascii="Times New Roman" w:hAnsi="Times New Roman" w:cs="Times New Roman"/>
          <w:sz w:val="22"/>
          <w:szCs w:val="22"/>
        </w:rPr>
        <w:t xml:space="preserve"> </w:t>
      </w:r>
      <w:r w:rsidRPr="000E393F">
        <w:rPr>
          <w:rFonts w:ascii="Times New Roman" w:hAnsi="Times New Roman" w:cs="Times New Roman"/>
          <w:sz w:val="22"/>
          <w:szCs w:val="22"/>
        </w:rPr>
        <w:t>i-м кредитором на начало периода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proofErr w:type="gramStart"/>
      <w:r w:rsidRPr="000E393F">
        <w:rPr>
          <w:rFonts w:ascii="Times New Roman" w:hAnsi="Times New Roman" w:cs="Times New Roman"/>
          <w:sz w:val="22"/>
          <w:szCs w:val="22"/>
          <w:lang w:val="en-US"/>
        </w:rPr>
        <w:t>d</w:t>
      </w:r>
      <w:r w:rsidRPr="000E393F">
        <w:rPr>
          <w:rFonts w:ascii="Times New Roman" w:hAnsi="Times New Roman" w:cs="Times New Roman"/>
          <w:sz w:val="22"/>
          <w:szCs w:val="22"/>
          <w:vertAlign w:val="subscript"/>
          <w:lang w:val="en-US"/>
        </w:rPr>
        <w:t>i</w:t>
      </w:r>
      <w:r w:rsidRPr="000E393F">
        <w:rPr>
          <w:rFonts w:ascii="Times New Roman" w:hAnsi="Times New Roman" w:cs="Times New Roman"/>
          <w:sz w:val="22"/>
          <w:szCs w:val="22"/>
          <w:vertAlign w:val="superscript"/>
          <w:lang w:val="en-US"/>
        </w:rPr>
        <w:t>t</w:t>
      </w:r>
      <w:proofErr w:type="spellEnd"/>
      <w:proofErr w:type="gramEnd"/>
      <w:r w:rsidRPr="000E393F">
        <w:rPr>
          <w:rFonts w:ascii="Times New Roman" w:hAnsi="Times New Roman" w:cs="Times New Roman"/>
          <w:sz w:val="22"/>
          <w:szCs w:val="22"/>
        </w:rPr>
        <w:t xml:space="preserve">     -   требуемая   i-м   кредитором  процентная  ставка  по  долговым</w:t>
      </w:r>
      <w:r w:rsidR="000E393F">
        <w:rPr>
          <w:rFonts w:ascii="Times New Roman" w:hAnsi="Times New Roman" w:cs="Times New Roman"/>
          <w:sz w:val="22"/>
          <w:szCs w:val="22"/>
        </w:rPr>
        <w:t xml:space="preserve"> </w:t>
      </w:r>
      <w:r w:rsidRPr="000E393F">
        <w:rPr>
          <w:rFonts w:ascii="Times New Roman" w:hAnsi="Times New Roman" w:cs="Times New Roman"/>
          <w:sz w:val="22"/>
          <w:szCs w:val="22"/>
        </w:rPr>
        <w:t>обязательствам на начало периода t.</w:t>
      </w:r>
    </w:p>
    <w:p w:rsidR="002511FB" w:rsidRPr="000E393F" w:rsidRDefault="007A271F"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И</w:t>
      </w:r>
      <w:r w:rsidR="002511FB" w:rsidRPr="000E393F">
        <w:rPr>
          <w:rFonts w:ascii="Times New Roman" w:hAnsi="Times New Roman" w:cs="Times New Roman"/>
          <w:sz w:val="22"/>
          <w:szCs w:val="22"/>
        </w:rPr>
        <w:t>нвестиционный проект признается соответствующим критерию финансовой эффективности в случае, если подтвержденное значение показателя чистой приведенной стоимости инвестиционного проекта, рассчитанного с учетом использования государственной поддержки, положительно и внутренняя норма доходности, рассчитанная с учетом использования государственной поддержки, превышает средневзвешенную стоимость капитала инвестиционного проекта за период (1, ..., T).</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413061" cy="520995"/>
            <wp:effectExtent l="19050" t="0" r="0" b="0"/>
            <wp:docPr id="3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1412740" cy="520877"/>
                    </a:xfrm>
                    <a:prstGeom prst="rect">
                      <a:avLst/>
                    </a:prstGeom>
                    <a:noFill/>
                    <a:ln w="9525">
                      <a:noFill/>
                      <a:miter lim="800000"/>
                      <a:headEnd/>
                      <a:tailEnd/>
                    </a:ln>
                  </pic:spPr>
                </pic:pic>
              </a:graphicData>
            </a:graphic>
          </wp:inline>
        </w:drawing>
      </w:r>
    </w:p>
    <w:p w:rsidR="002511FB" w:rsidRPr="000E393F" w:rsidRDefault="007A271F"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5</w:t>
      </w:r>
      <w:r w:rsidR="002511FB" w:rsidRPr="000E393F">
        <w:rPr>
          <w:rFonts w:ascii="Times New Roman" w:hAnsi="Times New Roman" w:cs="Times New Roman"/>
          <w:sz w:val="22"/>
          <w:szCs w:val="22"/>
        </w:rPr>
        <w:t>. Наряду с показателями чистой приведенной стоимости инвестиционного проекта и внутренней нормы доходности также рассчитываются:</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Период  окупаемости  инвестиционного проекта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Расчет данного показателя осуществляется из условия:</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740753" cy="446568"/>
            <wp:effectExtent l="19050" t="0" r="0" b="0"/>
            <wp:docPr id="3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srcRect/>
                    <a:stretch>
                      <a:fillRect/>
                    </a:stretch>
                  </pic:blipFill>
                  <pic:spPr bwMode="auto">
                    <a:xfrm>
                      <a:off x="0" y="0"/>
                      <a:ext cx="1741094" cy="446655"/>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При  этом  предполагается,  что  все  инвестиции к моменту T фактически осуществлены.</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Удельная финансовая эффективность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1166396" cy="627321"/>
            <wp:effectExtent l="19050" t="0" r="0" b="0"/>
            <wp:docPr id="3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srcRect/>
                    <a:stretch>
                      <a:fillRect/>
                    </a:stretch>
                  </pic:blipFill>
                  <pic:spPr bwMode="auto">
                    <a:xfrm>
                      <a:off x="0" y="0"/>
                      <a:ext cx="1166369" cy="627306"/>
                    </a:xfrm>
                    <a:prstGeom prst="rect">
                      <a:avLst/>
                    </a:prstGeom>
                    <a:noFill/>
                    <a:ln w="9525">
                      <a:noFill/>
                      <a:miter lim="800000"/>
                      <a:headEnd/>
                      <a:tailEnd/>
                    </a:ln>
                  </pic:spPr>
                </pic:pic>
              </a:graphicData>
            </a:graphic>
          </wp:inline>
        </w:drawing>
      </w:r>
    </w:p>
    <w:p w:rsidR="002511FB" w:rsidRPr="000E393F" w:rsidRDefault="002511FB" w:rsidP="000E393F">
      <w:pPr>
        <w:pStyle w:val="ConsPlusNormal"/>
        <w:ind w:firstLine="540"/>
        <w:jc w:val="both"/>
        <w:rPr>
          <w:rFonts w:ascii="Times New Roman" w:hAnsi="Times New Roman" w:cs="Times New Roman"/>
          <w:sz w:val="22"/>
          <w:szCs w:val="22"/>
          <w:lang w:val="en-US"/>
        </w:rPr>
      </w:pP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Inv</w:t>
      </w:r>
      <w:proofErr w:type="spellEnd"/>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суммарный  объем  инвестиций, осуществленных всеми участниками   инвестиционного  проекта  (инвесторами  и  государством)  в инвестиционный проект в периоде t.</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Предельные значения по периоду окупаемости инвестиционного проекта и его удельной финансовой эффективности не устанавливаются, данные показатели носят справочный характер.</w:t>
      </w:r>
    </w:p>
    <w:p w:rsidR="007A271F" w:rsidRPr="000E393F" w:rsidRDefault="007A271F" w:rsidP="000E393F">
      <w:pPr>
        <w:pStyle w:val="ConsPlusNormal"/>
        <w:ind w:firstLine="540"/>
        <w:jc w:val="both"/>
        <w:rPr>
          <w:rFonts w:ascii="Times New Roman" w:hAnsi="Times New Roman" w:cs="Times New Roman"/>
          <w:sz w:val="22"/>
          <w:szCs w:val="22"/>
        </w:rPr>
      </w:pPr>
      <w:bookmarkStart w:id="18" w:name="Par373"/>
      <w:bookmarkEnd w:id="18"/>
    </w:p>
    <w:p w:rsidR="002511FB" w:rsidRPr="000E393F" w:rsidRDefault="007A271F" w:rsidP="000E393F">
      <w:pPr>
        <w:pStyle w:val="ConsPlusNormal"/>
        <w:ind w:firstLine="540"/>
        <w:jc w:val="both"/>
        <w:rPr>
          <w:rFonts w:ascii="Times New Roman" w:hAnsi="Times New Roman" w:cs="Times New Roman"/>
          <w:b/>
          <w:sz w:val="22"/>
          <w:szCs w:val="22"/>
        </w:rPr>
      </w:pPr>
      <w:r w:rsidRPr="000E393F">
        <w:rPr>
          <w:rFonts w:ascii="Times New Roman" w:hAnsi="Times New Roman" w:cs="Times New Roman"/>
          <w:b/>
          <w:sz w:val="22"/>
          <w:szCs w:val="22"/>
        </w:rPr>
        <w:t>Бюджетная</w:t>
      </w:r>
      <w:r w:rsidR="002511FB" w:rsidRPr="000E393F">
        <w:rPr>
          <w:rFonts w:ascii="Times New Roman" w:hAnsi="Times New Roman" w:cs="Times New Roman"/>
          <w:b/>
          <w:sz w:val="22"/>
          <w:szCs w:val="22"/>
        </w:rPr>
        <w:t xml:space="preserve"> эффективност</w:t>
      </w:r>
      <w:r w:rsidRPr="000E393F">
        <w:rPr>
          <w:rFonts w:ascii="Times New Roman" w:hAnsi="Times New Roman" w:cs="Times New Roman"/>
          <w:b/>
          <w:sz w:val="22"/>
          <w:szCs w:val="22"/>
        </w:rPr>
        <w:t>ь</w:t>
      </w:r>
      <w:r w:rsidR="002511FB" w:rsidRPr="000E393F">
        <w:rPr>
          <w:rFonts w:ascii="Times New Roman" w:hAnsi="Times New Roman" w:cs="Times New Roman"/>
          <w:b/>
          <w:sz w:val="22"/>
          <w:szCs w:val="22"/>
        </w:rPr>
        <w:t xml:space="preserve">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 xml:space="preserve">Бюджетная эффективность инвестиционного проекта оценивается через сопоставление объема инвестиций из средств </w:t>
      </w:r>
      <w:r w:rsidR="007A271F" w:rsidRPr="000E393F">
        <w:rPr>
          <w:rFonts w:ascii="Times New Roman" w:hAnsi="Times New Roman" w:cs="Times New Roman"/>
          <w:sz w:val="22"/>
          <w:szCs w:val="22"/>
        </w:rPr>
        <w:t xml:space="preserve">ФЦП ДВ и БР </w:t>
      </w:r>
      <w:r w:rsidRPr="000E393F">
        <w:rPr>
          <w:rFonts w:ascii="Times New Roman" w:hAnsi="Times New Roman" w:cs="Times New Roman"/>
          <w:sz w:val="22"/>
          <w:szCs w:val="22"/>
        </w:rPr>
        <w:t>в инвестиционный проект и всей совокупности дисконтированных налоговых поступлений в бюджеты различных уровней бюджетной системы Российской Федерации, обусловленных реализацией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В  качестве  показателя  бюджетной  эффективности  используется индекс бюджетной эффективности PI</w:t>
      </w:r>
      <w:proofErr w:type="gramStart"/>
      <w:r w:rsidRPr="000E393F">
        <w:rPr>
          <w:rFonts w:ascii="Times New Roman" w:hAnsi="Times New Roman" w:cs="Times New Roman"/>
          <w:sz w:val="22"/>
          <w:szCs w:val="22"/>
        </w:rPr>
        <w:t xml:space="preserve"> :</w:t>
      </w:r>
      <w:proofErr w:type="gramEnd"/>
    </w:p>
    <w:p w:rsidR="002511FB" w:rsidRPr="000E393F" w:rsidRDefault="002511FB" w:rsidP="000E393F">
      <w:pPr>
        <w:pStyle w:val="ConsPlusNonformat"/>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701749" cy="776616"/>
            <wp:effectExtent l="19050" t="0" r="3101" b="0"/>
            <wp:docPr id="3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706984" cy="782409"/>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rPr>
        <w:t>Inv</w:t>
      </w:r>
      <w:proofErr w:type="spellEnd"/>
      <w:r w:rsidRPr="000E393F">
        <w:rPr>
          <w:rFonts w:ascii="Times New Roman" w:hAnsi="Times New Roman" w:cs="Times New Roman"/>
          <w:sz w:val="22"/>
          <w:szCs w:val="22"/>
        </w:rPr>
        <w:t xml:space="preserve"> </w:t>
      </w:r>
      <w:proofErr w:type="spellStart"/>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vertAlign w:val="superscript"/>
          <w:lang w:val="en-US"/>
        </w:rPr>
        <w:t>IF</w:t>
      </w:r>
      <w:proofErr w:type="spellEnd"/>
      <w:r w:rsidRPr="000E393F">
        <w:rPr>
          <w:rFonts w:ascii="Times New Roman" w:hAnsi="Times New Roman" w:cs="Times New Roman"/>
          <w:sz w:val="22"/>
          <w:szCs w:val="22"/>
        </w:rPr>
        <w:t xml:space="preserve">   - объем государственной поддержки за счет средств </w:t>
      </w:r>
      <w:r w:rsidR="007A271F" w:rsidRPr="000E393F">
        <w:rPr>
          <w:rFonts w:ascii="Times New Roman" w:hAnsi="Times New Roman" w:cs="Times New Roman"/>
          <w:sz w:val="22"/>
          <w:szCs w:val="22"/>
        </w:rPr>
        <w:t xml:space="preserve">ФЦП ДВ и БР </w:t>
      </w:r>
      <w:r w:rsidRPr="000E393F">
        <w:rPr>
          <w:rFonts w:ascii="Times New Roman" w:hAnsi="Times New Roman" w:cs="Times New Roman"/>
          <w:sz w:val="22"/>
          <w:szCs w:val="22"/>
        </w:rPr>
        <w:t>в году t;</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r  - требуемая доходность на вложение капитала.</w:t>
      </w:r>
    </w:p>
    <w:p w:rsidR="002511FB" w:rsidRPr="000E393F" w:rsidRDefault="007A271F"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lastRenderedPageBreak/>
        <w:t>И</w:t>
      </w:r>
      <w:r w:rsidR="002511FB" w:rsidRPr="000E393F">
        <w:rPr>
          <w:rFonts w:ascii="Times New Roman" w:hAnsi="Times New Roman" w:cs="Times New Roman"/>
          <w:sz w:val="22"/>
          <w:szCs w:val="22"/>
        </w:rPr>
        <w:t>нвестиционный  проект признается соответствующим критерию  бюджетной  эффективности,  в  случае если подтвержденное значение индекса  бюджетной  эффективности PI  превышает 1. Бюджетный денежный поток,   генерируемый  региональным  инвестиционным  проектом  в  период  t, определяется по следующей формуле:</w:t>
      </w:r>
    </w:p>
    <w:p w:rsidR="002511FB" w:rsidRPr="000E393F" w:rsidRDefault="002511FB" w:rsidP="000E393F">
      <w:pPr>
        <w:pStyle w:val="ConsPlusNonformat"/>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2147171" cy="287079"/>
            <wp:effectExtent l="19050" t="0" r="5479" b="0"/>
            <wp:docPr id="3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srcRect/>
                    <a:stretch>
                      <a:fillRect/>
                    </a:stretch>
                  </pic:blipFill>
                  <pic:spPr bwMode="auto">
                    <a:xfrm>
                      <a:off x="0" y="0"/>
                      <a:ext cx="2146387" cy="286974"/>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где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TCF </w:t>
      </w:r>
      <w:proofErr w:type="spellStart"/>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vertAlign w:val="superscript"/>
          <w:lang w:val="en-US"/>
        </w:rPr>
        <w:t>direct</w:t>
      </w:r>
      <w:proofErr w:type="spellEnd"/>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 xml:space="preserve"> - прямой налоговый денежный поток периода t – обусловленные непосредственно реализацией инвестиционного проекта налоговые поступления  в  бюджет </w:t>
      </w:r>
      <w:r w:rsidR="007A271F" w:rsidRPr="000E393F">
        <w:rPr>
          <w:rFonts w:ascii="Times New Roman" w:hAnsi="Times New Roman" w:cs="Times New Roman"/>
          <w:sz w:val="22"/>
          <w:szCs w:val="22"/>
        </w:rPr>
        <w:t>РФ, бюджет</w:t>
      </w:r>
      <w:r w:rsidRPr="000E393F">
        <w:rPr>
          <w:rFonts w:ascii="Times New Roman" w:hAnsi="Times New Roman" w:cs="Times New Roman"/>
          <w:sz w:val="22"/>
          <w:szCs w:val="22"/>
        </w:rPr>
        <w:t xml:space="preserve"> субъекта  Российской  Федерации и местные бюджеты в течение  периода t. Оценка данного показателя производится на основе данных производственной    программы      инвестиционного   проекта, прогнозной  структуры активов бизнеса проекта, инвестиционного и налогового законодательства,   а   также  действующих  на  момент  расчета  нормативов отчислений  налоговых  доходов  в  бюджет </w:t>
      </w:r>
      <w:r w:rsidR="007A271F" w:rsidRPr="000E393F">
        <w:rPr>
          <w:rFonts w:ascii="Times New Roman" w:hAnsi="Times New Roman" w:cs="Times New Roman"/>
          <w:sz w:val="22"/>
          <w:szCs w:val="22"/>
        </w:rPr>
        <w:t xml:space="preserve">РФ, </w:t>
      </w:r>
      <w:r w:rsidRPr="000E393F">
        <w:rPr>
          <w:rFonts w:ascii="Times New Roman" w:hAnsi="Times New Roman" w:cs="Times New Roman"/>
          <w:sz w:val="22"/>
          <w:szCs w:val="22"/>
        </w:rPr>
        <w:t>субъектов Российской Федерации и местные бюджеты;</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w:t>
      </w:r>
      <w:proofErr w:type="gramStart"/>
      <w:r w:rsidRPr="000E393F">
        <w:rPr>
          <w:rFonts w:ascii="Times New Roman" w:hAnsi="Times New Roman" w:cs="Times New Roman"/>
          <w:sz w:val="22"/>
          <w:szCs w:val="22"/>
        </w:rPr>
        <w:t xml:space="preserve">TCF </w:t>
      </w:r>
      <w:proofErr w:type="spellStart"/>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vertAlign w:val="superscript"/>
          <w:lang w:val="en-US"/>
        </w:rPr>
        <w:t>indirect</w:t>
      </w:r>
      <w:proofErr w:type="spellEnd"/>
      <w:r w:rsidRPr="000E393F">
        <w:rPr>
          <w:rFonts w:ascii="Times New Roman" w:hAnsi="Times New Roman" w:cs="Times New Roman"/>
          <w:sz w:val="22"/>
          <w:szCs w:val="22"/>
        </w:rPr>
        <w:t xml:space="preserve">   -  косвенный   налоговый  денежный  поток  периода  t  -</w:t>
      </w:r>
      <w:r w:rsidR="000E393F">
        <w:rPr>
          <w:rFonts w:ascii="Times New Roman" w:hAnsi="Times New Roman" w:cs="Times New Roman"/>
          <w:sz w:val="22"/>
          <w:szCs w:val="22"/>
        </w:rPr>
        <w:t xml:space="preserve"> </w:t>
      </w:r>
      <w:r w:rsidRPr="000E393F">
        <w:rPr>
          <w:rFonts w:ascii="Times New Roman" w:hAnsi="Times New Roman" w:cs="Times New Roman"/>
          <w:sz w:val="22"/>
          <w:szCs w:val="22"/>
        </w:rPr>
        <w:t>обусловленные  реализацией  инвестиционного проекта налоговые поступления  в  бюджет  субъекта  Российской  Федерации и местные бюджеты в течение  периода  t от экономических агентов, не являющихся инвесторами или участниками     инвестиционного   проекта,   рассчитанные  на основании  действующего налогового законодательства, а также действующих на момент  расчета нормативов отчислений налоговых доходов в бюджет</w:t>
      </w:r>
      <w:r w:rsidR="007A271F" w:rsidRPr="000E393F">
        <w:rPr>
          <w:rFonts w:ascii="Times New Roman" w:hAnsi="Times New Roman" w:cs="Times New Roman"/>
          <w:sz w:val="22"/>
          <w:szCs w:val="22"/>
        </w:rPr>
        <w:t xml:space="preserve"> РФ, </w:t>
      </w:r>
      <w:r w:rsidRPr="000E393F">
        <w:rPr>
          <w:rFonts w:ascii="Times New Roman" w:hAnsi="Times New Roman" w:cs="Times New Roman"/>
          <w:sz w:val="22"/>
          <w:szCs w:val="22"/>
        </w:rPr>
        <w:t>субъектов Российской Федерации и местные</w:t>
      </w:r>
      <w:proofErr w:type="gramEnd"/>
      <w:r w:rsidRPr="000E393F">
        <w:rPr>
          <w:rFonts w:ascii="Times New Roman" w:hAnsi="Times New Roman" w:cs="Times New Roman"/>
          <w:sz w:val="22"/>
          <w:szCs w:val="22"/>
        </w:rPr>
        <w:t xml:space="preserve"> бюджеты;</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NTR</w:t>
      </w:r>
      <w:r w:rsidRPr="000E393F">
        <w:rPr>
          <w:rFonts w:ascii="Times New Roman" w:hAnsi="Times New Roman" w:cs="Times New Roman"/>
          <w:sz w:val="22"/>
          <w:szCs w:val="22"/>
          <w:vertAlign w:val="subscript"/>
          <w:lang w:val="en-US"/>
        </w:rPr>
        <w:t>t</w:t>
      </w:r>
      <w:r w:rsidRPr="000E393F">
        <w:rPr>
          <w:rFonts w:ascii="Times New Roman" w:hAnsi="Times New Roman" w:cs="Times New Roman"/>
          <w:sz w:val="22"/>
          <w:szCs w:val="22"/>
        </w:rPr>
        <w:t xml:space="preserve">   - доходы от использования имущества субъекта Российской Федерации</w:t>
      </w:r>
      <w:r w:rsidR="000E393F">
        <w:rPr>
          <w:rFonts w:ascii="Times New Roman" w:hAnsi="Times New Roman" w:cs="Times New Roman"/>
          <w:sz w:val="22"/>
          <w:szCs w:val="22"/>
        </w:rPr>
        <w:t xml:space="preserve"> </w:t>
      </w:r>
      <w:r w:rsidRPr="000E393F">
        <w:rPr>
          <w:rFonts w:ascii="Times New Roman" w:hAnsi="Times New Roman" w:cs="Times New Roman"/>
          <w:sz w:val="22"/>
          <w:szCs w:val="22"/>
        </w:rPr>
        <w:t>или  муниципального имущества, создаваемого в ходе реализации инвестиционного проекта. Данный показатель рассчитывается как сумма доходов бюджета  субъекта  Российской  Федерации и местных бюджетов от эксплуатации создаваемых   в   рамках   инвестиционного  проекта  объектов инфраструктуры в периоде t.</w:t>
      </w:r>
    </w:p>
    <w:p w:rsidR="007A271F" w:rsidRPr="000E393F" w:rsidRDefault="007A271F" w:rsidP="000E393F">
      <w:pPr>
        <w:pStyle w:val="ConsPlusNormal"/>
        <w:ind w:firstLine="540"/>
        <w:jc w:val="both"/>
        <w:rPr>
          <w:rFonts w:ascii="Times New Roman" w:hAnsi="Times New Roman" w:cs="Times New Roman"/>
          <w:sz w:val="22"/>
          <w:szCs w:val="22"/>
        </w:rPr>
      </w:pPr>
      <w:bookmarkStart w:id="19" w:name="Par437"/>
      <w:bookmarkEnd w:id="19"/>
    </w:p>
    <w:p w:rsidR="002511FB" w:rsidRPr="000E393F" w:rsidRDefault="007A271F" w:rsidP="000E393F">
      <w:pPr>
        <w:pStyle w:val="ConsPlusNormal"/>
        <w:ind w:firstLine="540"/>
        <w:jc w:val="both"/>
        <w:rPr>
          <w:rFonts w:ascii="Times New Roman" w:hAnsi="Times New Roman" w:cs="Times New Roman"/>
          <w:b/>
          <w:sz w:val="22"/>
          <w:szCs w:val="22"/>
        </w:rPr>
      </w:pPr>
      <w:r w:rsidRPr="000E393F">
        <w:rPr>
          <w:rFonts w:ascii="Times New Roman" w:hAnsi="Times New Roman" w:cs="Times New Roman"/>
          <w:b/>
          <w:sz w:val="22"/>
          <w:szCs w:val="22"/>
        </w:rPr>
        <w:t>Э</w:t>
      </w:r>
      <w:r w:rsidR="002511FB" w:rsidRPr="000E393F">
        <w:rPr>
          <w:rFonts w:ascii="Times New Roman" w:hAnsi="Times New Roman" w:cs="Times New Roman"/>
          <w:b/>
          <w:sz w:val="22"/>
          <w:szCs w:val="22"/>
        </w:rPr>
        <w:t>кономическ</w:t>
      </w:r>
      <w:r w:rsidRPr="000E393F">
        <w:rPr>
          <w:rFonts w:ascii="Times New Roman" w:hAnsi="Times New Roman" w:cs="Times New Roman"/>
          <w:b/>
          <w:sz w:val="22"/>
          <w:szCs w:val="22"/>
        </w:rPr>
        <w:t>ая</w:t>
      </w:r>
      <w:r w:rsidR="002511FB" w:rsidRPr="000E393F">
        <w:rPr>
          <w:rFonts w:ascii="Times New Roman" w:hAnsi="Times New Roman" w:cs="Times New Roman"/>
          <w:b/>
          <w:sz w:val="22"/>
          <w:szCs w:val="22"/>
        </w:rPr>
        <w:t xml:space="preserve"> эффективност</w:t>
      </w:r>
      <w:r w:rsidRPr="000E393F">
        <w:rPr>
          <w:rFonts w:ascii="Times New Roman" w:hAnsi="Times New Roman" w:cs="Times New Roman"/>
          <w:b/>
          <w:sz w:val="22"/>
          <w:szCs w:val="22"/>
        </w:rPr>
        <w:t>ь</w:t>
      </w:r>
      <w:r w:rsidR="002511FB" w:rsidRPr="000E393F">
        <w:rPr>
          <w:rFonts w:ascii="Times New Roman" w:hAnsi="Times New Roman" w:cs="Times New Roman"/>
          <w:b/>
          <w:sz w:val="22"/>
          <w:szCs w:val="22"/>
        </w:rPr>
        <w:t xml:space="preserve">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Экономическая эффективность инвестиционного проекта оценивается по его способности влиять на формирование валового продукта субъекта Российской Федерации и обеспечивать динамику экономического роста.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Оценка экономической эффективности инвестиционного проекта основывается на определении добавленной стоимости (VA), генерируемой региональным инвестиционным проектом.</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Добавленная стоимость равна совокупной выручке проекта, которая включает в себя эквиваленты заработной платы, арендной платы, процентов по долговым обязательствам и прибыли.</w:t>
      </w:r>
    </w:p>
    <w:p w:rsidR="002511FB" w:rsidRPr="000E393F" w:rsidRDefault="002511FB" w:rsidP="000E393F">
      <w:pPr>
        <w:pStyle w:val="ConsPlusNormal"/>
        <w:ind w:firstLine="540"/>
        <w:jc w:val="both"/>
        <w:rPr>
          <w:rFonts w:ascii="Times New Roman" w:hAnsi="Times New Roman" w:cs="Times New Roman"/>
          <w:sz w:val="22"/>
          <w:szCs w:val="22"/>
        </w:rPr>
      </w:pPr>
    </w:p>
    <w:p w:rsidR="002511FB" w:rsidRPr="000E393F" w:rsidRDefault="002511FB" w:rsidP="000E393F">
      <w:pPr>
        <w:pStyle w:val="ConsPlusNormal"/>
        <w:jc w:val="both"/>
        <w:rPr>
          <w:rFonts w:ascii="Times New Roman" w:hAnsi="Times New Roman" w:cs="Times New Roman"/>
          <w:sz w:val="22"/>
          <w:szCs w:val="22"/>
        </w:rPr>
      </w:pPr>
      <w:r w:rsidRPr="000E393F">
        <w:rPr>
          <w:rFonts w:ascii="Times New Roman" w:hAnsi="Times New Roman" w:cs="Times New Roman"/>
          <w:sz w:val="22"/>
          <w:szCs w:val="22"/>
        </w:rPr>
        <w:t xml:space="preserve">VA = EBITDA + </w:t>
      </w:r>
      <w:proofErr w:type="spellStart"/>
      <w:r w:rsidRPr="000E393F">
        <w:rPr>
          <w:rFonts w:ascii="Times New Roman" w:hAnsi="Times New Roman" w:cs="Times New Roman"/>
          <w:sz w:val="22"/>
          <w:szCs w:val="22"/>
        </w:rPr>
        <w:t>Sal</w:t>
      </w:r>
      <w:proofErr w:type="spellEnd"/>
      <w:r w:rsidRPr="000E393F">
        <w:rPr>
          <w:rFonts w:ascii="Times New Roman" w:hAnsi="Times New Roman" w:cs="Times New Roman"/>
          <w:sz w:val="22"/>
          <w:szCs w:val="22"/>
        </w:rPr>
        <w:t xml:space="preserve"> + </w:t>
      </w:r>
      <w:proofErr w:type="spellStart"/>
      <w:r w:rsidRPr="000E393F">
        <w:rPr>
          <w:rFonts w:ascii="Times New Roman" w:hAnsi="Times New Roman" w:cs="Times New Roman"/>
          <w:sz w:val="22"/>
          <w:szCs w:val="22"/>
        </w:rPr>
        <w:t>Rent</w:t>
      </w:r>
      <w:proofErr w:type="spellEnd"/>
      <w:r w:rsidRPr="000E393F">
        <w:rPr>
          <w:rFonts w:ascii="Times New Roman" w:hAnsi="Times New Roman" w:cs="Times New Roman"/>
          <w:sz w:val="22"/>
          <w:szCs w:val="22"/>
        </w:rPr>
        <w:t>, где</w:t>
      </w:r>
    </w:p>
    <w:p w:rsidR="002511FB" w:rsidRPr="000E393F" w:rsidRDefault="002511FB" w:rsidP="000E393F">
      <w:pPr>
        <w:pStyle w:val="ConsPlusNormal"/>
        <w:ind w:firstLine="540"/>
        <w:jc w:val="both"/>
        <w:rPr>
          <w:rFonts w:ascii="Times New Roman" w:hAnsi="Times New Roman" w:cs="Times New Roman"/>
          <w:sz w:val="22"/>
          <w:szCs w:val="22"/>
        </w:rPr>
      </w:pP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EBITDA - прибыль инвестиционного проекта до налогообложения, выплаты процентов по долговым обязательствам, и амортизационных отчислений;</w:t>
      </w:r>
    </w:p>
    <w:p w:rsidR="002511FB" w:rsidRPr="000E393F" w:rsidRDefault="002511FB" w:rsidP="000E393F">
      <w:pPr>
        <w:pStyle w:val="ConsPlusNormal"/>
        <w:ind w:firstLine="540"/>
        <w:jc w:val="both"/>
        <w:rPr>
          <w:rFonts w:ascii="Times New Roman" w:hAnsi="Times New Roman" w:cs="Times New Roman"/>
          <w:sz w:val="22"/>
          <w:szCs w:val="22"/>
        </w:rPr>
      </w:pPr>
      <w:proofErr w:type="spellStart"/>
      <w:r w:rsidRPr="000E393F">
        <w:rPr>
          <w:rFonts w:ascii="Times New Roman" w:hAnsi="Times New Roman" w:cs="Times New Roman"/>
          <w:sz w:val="22"/>
          <w:szCs w:val="22"/>
        </w:rPr>
        <w:t>Sal</w:t>
      </w:r>
      <w:proofErr w:type="spellEnd"/>
      <w:r w:rsidRPr="000E393F">
        <w:rPr>
          <w:rFonts w:ascii="Times New Roman" w:hAnsi="Times New Roman" w:cs="Times New Roman"/>
          <w:sz w:val="22"/>
          <w:szCs w:val="22"/>
        </w:rPr>
        <w:t xml:space="preserve"> - суммарная заработная плата работников инвестиционного проекта;</w:t>
      </w:r>
    </w:p>
    <w:p w:rsidR="002511FB" w:rsidRPr="000E393F" w:rsidRDefault="002511FB" w:rsidP="000E393F">
      <w:pPr>
        <w:pStyle w:val="ConsPlusNormal"/>
        <w:ind w:firstLine="540"/>
        <w:jc w:val="both"/>
        <w:rPr>
          <w:rFonts w:ascii="Times New Roman" w:hAnsi="Times New Roman" w:cs="Times New Roman"/>
          <w:sz w:val="22"/>
          <w:szCs w:val="22"/>
        </w:rPr>
      </w:pPr>
      <w:proofErr w:type="spellStart"/>
      <w:r w:rsidRPr="000E393F">
        <w:rPr>
          <w:rFonts w:ascii="Times New Roman" w:hAnsi="Times New Roman" w:cs="Times New Roman"/>
          <w:sz w:val="22"/>
          <w:szCs w:val="22"/>
        </w:rPr>
        <w:t>Rent</w:t>
      </w:r>
      <w:proofErr w:type="spellEnd"/>
      <w:r w:rsidRPr="000E393F">
        <w:rPr>
          <w:rFonts w:ascii="Times New Roman" w:hAnsi="Times New Roman" w:cs="Times New Roman"/>
          <w:sz w:val="22"/>
          <w:szCs w:val="22"/>
        </w:rPr>
        <w:t xml:space="preserve"> - арендная плата.</w:t>
      </w:r>
    </w:p>
    <w:p w:rsidR="002511FB" w:rsidRPr="000E393F" w:rsidRDefault="002511FB" w:rsidP="000E393F">
      <w:pPr>
        <w:pStyle w:val="ConsPlusNormal"/>
        <w:ind w:firstLine="540"/>
        <w:jc w:val="both"/>
        <w:rPr>
          <w:rFonts w:ascii="Times New Roman" w:hAnsi="Times New Roman" w:cs="Times New Roman"/>
          <w:sz w:val="22"/>
          <w:szCs w:val="22"/>
        </w:rPr>
      </w:pPr>
      <w:r w:rsidRPr="000E393F">
        <w:rPr>
          <w:rFonts w:ascii="Times New Roman" w:hAnsi="Times New Roman" w:cs="Times New Roman"/>
          <w:sz w:val="22"/>
          <w:szCs w:val="22"/>
        </w:rPr>
        <w:t>Длительность временного периода, на котором осуществляется оценка добавленной стоимости, соответствует длительности прогнозного периода.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Годовой   индекс   экономической  эффективности  инвестиционного    проекта   характеризует   влияние   инвестиционного   проекта   на   рост  валового   продукта  и оценивается   по   соотношению   величины  добавленной  стоимости  в  ценах предыдущего года к объему валового регионального продукта предыдущего года, рассчитанного в условиях отказа от реализации инвестиционного проекта:</w:t>
      </w:r>
    </w:p>
    <w:p w:rsidR="002511FB" w:rsidRPr="000E393F" w:rsidRDefault="002511FB" w:rsidP="000E393F">
      <w:pPr>
        <w:pStyle w:val="ConsPlusNonformat"/>
        <w:jc w:val="both"/>
        <w:rPr>
          <w:rFonts w:ascii="Times New Roman" w:hAnsi="Times New Roman" w:cs="Times New Roman"/>
          <w:sz w:val="22"/>
          <w:szCs w:val="22"/>
          <w:lang w:val="en-US"/>
        </w:rPr>
      </w:pPr>
      <w:r w:rsidRPr="000E393F">
        <w:rPr>
          <w:rFonts w:ascii="Times New Roman" w:hAnsi="Times New Roman" w:cs="Times New Roman"/>
          <w:noProof/>
          <w:sz w:val="22"/>
          <w:szCs w:val="22"/>
        </w:rPr>
        <w:drawing>
          <wp:inline distT="0" distB="0" distL="0" distR="0">
            <wp:extent cx="950953" cy="200029"/>
            <wp:effectExtent l="19050" t="0" r="1547" b="0"/>
            <wp:docPr id="3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srcRect/>
                    <a:stretch>
                      <a:fillRect/>
                    </a:stretch>
                  </pic:blipFill>
                  <pic:spPr bwMode="auto">
                    <a:xfrm>
                      <a:off x="0" y="0"/>
                      <a:ext cx="953737" cy="200615"/>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lang w:val="en-US"/>
        </w:rPr>
      </w:pP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ВРП</w:t>
      </w:r>
      <w:r w:rsidRPr="000E393F">
        <w:rPr>
          <w:rFonts w:ascii="Times New Roman" w:hAnsi="Times New Roman" w:cs="Times New Roman"/>
          <w:sz w:val="22"/>
          <w:szCs w:val="22"/>
          <w:vertAlign w:val="superscript"/>
        </w:rPr>
        <w:t>^</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vertAlign w:val="superscript"/>
        </w:rPr>
        <w:t>-1</w:t>
      </w:r>
      <w:r w:rsidRPr="000E393F">
        <w:rPr>
          <w:rFonts w:ascii="Times New Roman" w:hAnsi="Times New Roman" w:cs="Times New Roman"/>
          <w:sz w:val="22"/>
          <w:szCs w:val="22"/>
        </w:rPr>
        <w:t xml:space="preserve">   -  объем валового регионального продукта предыдущего  года  в текущих  ценах  в условиях отказа от реализации   инвестиционного   проекта (на  основе данных прогноза Министерства экономического развития Российской Федерации).</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960560" cy="148182"/>
            <wp:effectExtent l="19050" t="0" r="0" b="0"/>
            <wp:docPr id="3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srcRect/>
                    <a:stretch>
                      <a:fillRect/>
                    </a:stretch>
                  </pic:blipFill>
                  <pic:spPr bwMode="auto">
                    <a:xfrm>
                      <a:off x="0" y="0"/>
                      <a:ext cx="962623" cy="148500"/>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ВРП</w:t>
      </w:r>
      <w:proofErr w:type="gramStart"/>
      <w:r w:rsidRPr="000E393F">
        <w:rPr>
          <w:rFonts w:ascii="Times New Roman" w:hAnsi="Times New Roman" w:cs="Times New Roman"/>
          <w:sz w:val="22"/>
          <w:szCs w:val="22"/>
          <w:vertAlign w:val="superscript"/>
          <w:lang w:val="en-US"/>
        </w:rPr>
        <w:t>t</w:t>
      </w:r>
      <w:proofErr w:type="gramEnd"/>
      <w:r w:rsidRPr="000E393F">
        <w:rPr>
          <w:rFonts w:ascii="Times New Roman" w:hAnsi="Times New Roman" w:cs="Times New Roman"/>
          <w:sz w:val="22"/>
          <w:szCs w:val="22"/>
        </w:rPr>
        <w:t xml:space="preserve">  - прогнозируемый объем валового регионального продукта периода t в</w:t>
      </w:r>
      <w:r w:rsidR="007A271F" w:rsidRPr="000E393F">
        <w:rPr>
          <w:rFonts w:ascii="Times New Roman" w:hAnsi="Times New Roman" w:cs="Times New Roman"/>
          <w:sz w:val="22"/>
          <w:szCs w:val="22"/>
        </w:rPr>
        <w:t xml:space="preserve"> </w:t>
      </w:r>
      <w:r w:rsidRPr="000E393F">
        <w:rPr>
          <w:rFonts w:ascii="Times New Roman" w:hAnsi="Times New Roman" w:cs="Times New Roman"/>
          <w:sz w:val="22"/>
          <w:szCs w:val="22"/>
        </w:rPr>
        <w:t xml:space="preserve"> текущих ценах </w:t>
      </w:r>
      <w:r w:rsidRPr="000E393F">
        <w:rPr>
          <w:rFonts w:ascii="Times New Roman" w:hAnsi="Times New Roman" w:cs="Times New Roman"/>
          <w:sz w:val="22"/>
          <w:szCs w:val="22"/>
        </w:rPr>
        <w:lastRenderedPageBreak/>
        <w:t>при условии реализации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VA</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rPr>
        <w:t xml:space="preserve">   -  добавленная стоимость, генерируемая региональным инвестиционным проектом в году t, в текущих ценах;</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VA</w:t>
      </w:r>
      <w:proofErr w:type="spellStart"/>
      <w:r w:rsidRPr="000E393F">
        <w:rPr>
          <w:rFonts w:ascii="Times New Roman" w:hAnsi="Times New Roman" w:cs="Times New Roman"/>
          <w:sz w:val="22"/>
          <w:szCs w:val="22"/>
          <w:vertAlign w:val="subscript"/>
          <w:lang w:val="en-US"/>
        </w:rPr>
        <w:t>c</w:t>
      </w:r>
      <w:r w:rsidRPr="000E393F">
        <w:rPr>
          <w:rFonts w:ascii="Times New Roman" w:hAnsi="Times New Roman" w:cs="Times New Roman"/>
          <w:sz w:val="22"/>
          <w:szCs w:val="22"/>
          <w:vertAlign w:val="superscript"/>
          <w:lang w:val="en-US"/>
        </w:rPr>
        <w:t>t</w:t>
      </w:r>
      <w:proofErr w:type="spellEnd"/>
      <w:r w:rsidRPr="000E393F">
        <w:rPr>
          <w:rFonts w:ascii="Times New Roman" w:hAnsi="Times New Roman" w:cs="Times New Roman"/>
          <w:sz w:val="22"/>
          <w:szCs w:val="22"/>
        </w:rPr>
        <w:t xml:space="preserve">   -  добавленная стоимость, генерируемая региональным инвестиционным  c проектом в году t, оцененная в сопоставимых ценах предыдущего года.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В  качестве  основного  показателя  экономической эффективности  инвестиционного  проекта используется интегральный индикатор экономической   эффективности  </w:t>
      </w:r>
      <w:r w:rsidR="000E393F" w:rsidRPr="000E393F">
        <w:rPr>
          <w:rFonts w:ascii="Times New Roman" w:hAnsi="Times New Roman" w:cs="Times New Roman"/>
          <w:sz w:val="22"/>
          <w:szCs w:val="22"/>
        </w:rPr>
        <w:t xml:space="preserve"> инвестиционного  проекта, </w:t>
      </w:r>
      <w:r w:rsidRPr="000E393F">
        <w:rPr>
          <w:rFonts w:ascii="Times New Roman" w:hAnsi="Times New Roman" w:cs="Times New Roman"/>
          <w:sz w:val="22"/>
          <w:szCs w:val="22"/>
        </w:rPr>
        <w:t>характеризующий   часть   суммарного   за   все   годы  расчетного  периода прогнозируемого  реального  объема валового регионального продукта, которая может  быть  обеспечена  реализацией  инвестиционного проекта. Интегральный индикатор экономической эффективности инвестиционного проекта рассчитывается  как  соотношение суммы годовых реальных объемов добавленной стоимости,  генерируемой  региональным  инвестиционным  проектом,  и  суммы годовых    объемов   валового   регионального   продукта,   приведенных   к сопоставимому виду с использованием индексов реальной динамики, оцениваемых в макроэкономическом прогнозе: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730910" cy="318977"/>
            <wp:effectExtent l="19050" t="0" r="2640" b="0"/>
            <wp:docPr id="3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srcRect/>
                    <a:stretch>
                      <a:fillRect/>
                    </a:stretch>
                  </pic:blipFill>
                  <pic:spPr bwMode="auto">
                    <a:xfrm>
                      <a:off x="0" y="0"/>
                      <a:ext cx="1730584" cy="318917"/>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t и j - индексы рассматриваемых лет прогнозного периода;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I</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rPr>
        <w:t xml:space="preserve">  -  индекс  экономического  роста  в  периоде  t  по  данным прогноза Министерства экономического развития Российской Федерации;</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I</w:t>
      </w:r>
      <w:r w:rsidRPr="000E393F">
        <w:rPr>
          <w:rFonts w:ascii="Times New Roman" w:hAnsi="Times New Roman" w:cs="Times New Roman"/>
          <w:sz w:val="22"/>
          <w:szCs w:val="22"/>
          <w:vertAlign w:val="superscript"/>
        </w:rPr>
        <w:t>^</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rPr>
        <w:t xml:space="preserve">    - индекс  экономического  роста  в периоде t при условии отказа от реализации инвестиционного проекта,</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044206" cy="200400"/>
            <wp:effectExtent l="19050" t="0" r="3544" b="0"/>
            <wp:docPr id="3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srcRect/>
                    <a:stretch>
                      <a:fillRect/>
                    </a:stretch>
                  </pic:blipFill>
                  <pic:spPr bwMode="auto">
                    <a:xfrm>
                      <a:off x="0" y="0"/>
                      <a:ext cx="1040561" cy="199700"/>
                    </a:xfrm>
                    <a:prstGeom prst="rect">
                      <a:avLst/>
                    </a:prstGeom>
                    <a:noFill/>
                    <a:ln w="9525">
                      <a:noFill/>
                      <a:miter lim="800000"/>
                      <a:headEnd/>
                      <a:tailEnd/>
                    </a:ln>
                  </pic:spPr>
                </pic:pic>
              </a:graphicData>
            </a:graphic>
          </wp:inline>
        </w:drawing>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где</w:t>
      </w:r>
    </w:p>
    <w:p w:rsidR="002511FB" w:rsidRPr="000E393F"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sz w:val="22"/>
          <w:szCs w:val="22"/>
        </w:rPr>
        <w:t xml:space="preserve">    ВРП</w:t>
      </w:r>
      <w:proofErr w:type="gramStart"/>
      <w:r w:rsidRPr="000E393F">
        <w:rPr>
          <w:rFonts w:ascii="Times New Roman" w:hAnsi="Times New Roman" w:cs="Times New Roman"/>
          <w:sz w:val="22"/>
          <w:szCs w:val="22"/>
          <w:vertAlign w:val="subscript"/>
          <w:lang w:val="en-US"/>
        </w:rPr>
        <w:t>c</w:t>
      </w:r>
      <w:proofErr w:type="gramEnd"/>
      <w:r w:rsidRPr="000E393F">
        <w:rPr>
          <w:rFonts w:ascii="Times New Roman" w:hAnsi="Times New Roman" w:cs="Times New Roman"/>
          <w:sz w:val="22"/>
          <w:szCs w:val="22"/>
        </w:rPr>
        <w:t xml:space="preserve"> </w:t>
      </w:r>
      <w:r w:rsidRPr="000E393F">
        <w:rPr>
          <w:rFonts w:ascii="Times New Roman" w:hAnsi="Times New Roman" w:cs="Times New Roman"/>
          <w:sz w:val="22"/>
          <w:szCs w:val="22"/>
          <w:vertAlign w:val="superscript"/>
        </w:rPr>
        <w:t>^</w:t>
      </w:r>
      <w:r w:rsidRPr="000E393F">
        <w:rPr>
          <w:rFonts w:ascii="Times New Roman" w:hAnsi="Times New Roman" w:cs="Times New Roman"/>
          <w:sz w:val="22"/>
          <w:szCs w:val="22"/>
          <w:vertAlign w:val="superscript"/>
          <w:lang w:val="en-US"/>
        </w:rPr>
        <w:t>t</w:t>
      </w:r>
      <w:r w:rsidRPr="000E393F">
        <w:rPr>
          <w:rFonts w:ascii="Times New Roman" w:hAnsi="Times New Roman" w:cs="Times New Roman"/>
          <w:sz w:val="22"/>
          <w:szCs w:val="22"/>
        </w:rPr>
        <w:t xml:space="preserve">     - оценка ВРП    в сопоставимых ценах предыдущего года,</w:t>
      </w:r>
    </w:p>
    <w:p w:rsidR="002511FB" w:rsidRPr="006666A5" w:rsidRDefault="002511FB" w:rsidP="000E393F">
      <w:pPr>
        <w:pStyle w:val="ConsPlusNonformat"/>
        <w:jc w:val="both"/>
        <w:rPr>
          <w:rFonts w:ascii="Times New Roman" w:hAnsi="Times New Roman" w:cs="Times New Roman"/>
          <w:sz w:val="22"/>
          <w:szCs w:val="22"/>
        </w:rPr>
      </w:pPr>
      <w:r w:rsidRPr="000E393F">
        <w:rPr>
          <w:rFonts w:ascii="Times New Roman" w:hAnsi="Times New Roman" w:cs="Times New Roman"/>
          <w:noProof/>
          <w:sz w:val="22"/>
          <w:szCs w:val="22"/>
        </w:rPr>
        <w:drawing>
          <wp:inline distT="0" distB="0" distL="0" distR="0">
            <wp:extent cx="1979871" cy="172646"/>
            <wp:effectExtent l="19050" t="0" r="1329" b="0"/>
            <wp:docPr id="4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srcRect b="13633"/>
                    <a:stretch>
                      <a:fillRect/>
                    </a:stretch>
                  </pic:blipFill>
                  <pic:spPr bwMode="auto">
                    <a:xfrm>
                      <a:off x="0" y="0"/>
                      <a:ext cx="2004236" cy="174771"/>
                    </a:xfrm>
                    <a:prstGeom prst="rect">
                      <a:avLst/>
                    </a:prstGeom>
                    <a:noFill/>
                    <a:ln w="9525">
                      <a:noFill/>
                      <a:miter lim="800000"/>
                      <a:headEnd/>
                      <a:tailEnd/>
                    </a:ln>
                  </pic:spPr>
                </pic:pic>
              </a:graphicData>
            </a:graphic>
          </wp:inline>
        </w:drawing>
      </w:r>
    </w:p>
    <w:p w:rsidR="002511FB" w:rsidRPr="006666A5" w:rsidRDefault="002511FB" w:rsidP="000E393F">
      <w:pPr>
        <w:pStyle w:val="ConsPlusNormal"/>
        <w:ind w:firstLine="540"/>
        <w:jc w:val="both"/>
        <w:rPr>
          <w:rFonts w:ascii="Times New Roman" w:hAnsi="Times New Roman" w:cs="Times New Roman"/>
          <w:sz w:val="22"/>
          <w:szCs w:val="22"/>
        </w:rPr>
      </w:pPr>
    </w:p>
    <w:p w:rsidR="002511FB" w:rsidRDefault="002511FB" w:rsidP="000E393F">
      <w:pPr>
        <w:ind w:left="0" w:right="-1"/>
        <w:jc w:val="both"/>
        <w:rPr>
          <w:rFonts w:ascii="Times New Roman" w:hAnsi="Times New Roman" w:cs="Times New Roman"/>
        </w:rPr>
      </w:pPr>
    </w:p>
    <w:p w:rsidR="002511FB" w:rsidRDefault="002511FB" w:rsidP="00157705">
      <w:pPr>
        <w:ind w:left="0" w:right="-1"/>
        <w:jc w:val="both"/>
        <w:rPr>
          <w:rFonts w:ascii="Times New Roman" w:hAnsi="Times New Roman" w:cs="Times New Roman"/>
        </w:rPr>
      </w:pPr>
    </w:p>
    <w:p w:rsidR="002511FB" w:rsidRDefault="002511FB" w:rsidP="00157705">
      <w:pPr>
        <w:ind w:left="0" w:right="-1"/>
        <w:jc w:val="both"/>
        <w:rPr>
          <w:rFonts w:ascii="Times New Roman" w:hAnsi="Times New Roman" w:cs="Times New Roman"/>
        </w:rPr>
      </w:pPr>
    </w:p>
    <w:p w:rsidR="002511FB" w:rsidRDefault="002511FB" w:rsidP="00157705">
      <w:pPr>
        <w:ind w:left="0" w:right="-1"/>
        <w:jc w:val="both"/>
        <w:rPr>
          <w:rFonts w:ascii="Times New Roman" w:hAnsi="Times New Roman" w:cs="Times New Roman"/>
        </w:rPr>
      </w:pPr>
    </w:p>
    <w:p w:rsidR="002511FB" w:rsidRDefault="002511FB" w:rsidP="00157705">
      <w:pPr>
        <w:ind w:left="0" w:right="-1"/>
        <w:jc w:val="both"/>
        <w:rPr>
          <w:rFonts w:ascii="Times New Roman" w:hAnsi="Times New Roman" w:cs="Times New Roman"/>
        </w:rPr>
        <w:sectPr w:rsidR="002511FB" w:rsidSect="002511FB">
          <w:pgSz w:w="11906" w:h="16838"/>
          <w:pgMar w:top="1134" w:right="850" w:bottom="1134" w:left="1701" w:header="708" w:footer="708" w:gutter="0"/>
          <w:cols w:space="708"/>
          <w:docGrid w:linePitch="360"/>
        </w:sectPr>
      </w:pPr>
    </w:p>
    <w:p w:rsidR="002511FB" w:rsidRDefault="002511FB" w:rsidP="00157705">
      <w:pPr>
        <w:ind w:left="0" w:right="-1"/>
        <w:jc w:val="both"/>
        <w:rPr>
          <w:rFonts w:ascii="Times New Roman" w:hAnsi="Times New Roman" w:cs="Times New Roman"/>
        </w:rPr>
      </w:pPr>
    </w:p>
    <w:p w:rsidR="00157705" w:rsidRDefault="00157705" w:rsidP="00157705">
      <w:pPr>
        <w:ind w:left="0" w:right="-1"/>
        <w:jc w:val="right"/>
        <w:rPr>
          <w:rFonts w:ascii="Times New Roman" w:hAnsi="Times New Roman" w:cs="Times New Roman"/>
        </w:rPr>
      </w:pPr>
    </w:p>
    <w:p w:rsidR="00157705" w:rsidRDefault="000E393F" w:rsidP="00157705">
      <w:pPr>
        <w:ind w:left="0" w:right="-1"/>
        <w:jc w:val="right"/>
        <w:rPr>
          <w:rFonts w:ascii="Times New Roman" w:hAnsi="Times New Roman" w:cs="Times New Roman"/>
        </w:rPr>
      </w:pPr>
      <w:r>
        <w:rPr>
          <w:rFonts w:ascii="Times New Roman" w:hAnsi="Times New Roman" w:cs="Times New Roman"/>
        </w:rPr>
        <w:t>Приложение № 2</w:t>
      </w:r>
    </w:p>
    <w:p w:rsidR="00157705" w:rsidRDefault="00157705" w:rsidP="00157705">
      <w:pPr>
        <w:ind w:left="0" w:right="-1"/>
        <w:jc w:val="center"/>
        <w:rPr>
          <w:rFonts w:ascii="Times New Roman" w:hAnsi="Times New Roman" w:cs="Times New Roman"/>
        </w:rPr>
      </w:pPr>
      <w:r w:rsidRPr="00445F07">
        <w:rPr>
          <w:rFonts w:ascii="Times New Roman" w:hAnsi="Times New Roman" w:cs="Times New Roman"/>
        </w:rPr>
        <w:t>Прогноз индексов-дефляторов до 2030 г. (</w:t>
      </w:r>
      <w:proofErr w:type="gramStart"/>
      <w:r w:rsidRPr="00445F07">
        <w:rPr>
          <w:rFonts w:ascii="Times New Roman" w:hAnsi="Times New Roman" w:cs="Times New Roman"/>
        </w:rPr>
        <w:t>в</w:t>
      </w:r>
      <w:proofErr w:type="gramEnd"/>
      <w:r w:rsidRPr="00445F07">
        <w:rPr>
          <w:rFonts w:ascii="Times New Roman" w:hAnsi="Times New Roman" w:cs="Times New Roman"/>
        </w:rPr>
        <w:t xml:space="preserve"> %, </w:t>
      </w:r>
      <w:proofErr w:type="gramStart"/>
      <w:r w:rsidRPr="00445F07">
        <w:rPr>
          <w:rFonts w:ascii="Times New Roman" w:hAnsi="Times New Roman" w:cs="Times New Roman"/>
        </w:rPr>
        <w:t>за</w:t>
      </w:r>
      <w:proofErr w:type="gramEnd"/>
      <w:r w:rsidRPr="00445F07">
        <w:rPr>
          <w:rFonts w:ascii="Times New Roman" w:hAnsi="Times New Roman" w:cs="Times New Roman"/>
        </w:rPr>
        <w:t xml:space="preserve"> год к предыдущему году)</w:t>
      </w:r>
    </w:p>
    <w:p w:rsidR="00157705" w:rsidRDefault="00157705" w:rsidP="00157705">
      <w:pPr>
        <w:ind w:left="0" w:right="-1"/>
        <w:jc w:val="both"/>
        <w:rPr>
          <w:rFonts w:ascii="Times New Roman" w:hAnsi="Times New Roman" w:cs="Times New Roman"/>
        </w:rPr>
      </w:pPr>
    </w:p>
    <w:tbl>
      <w:tblPr>
        <w:tblW w:w="1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11"/>
        <w:gridCol w:w="940"/>
        <w:gridCol w:w="800"/>
        <w:gridCol w:w="800"/>
        <w:gridCol w:w="800"/>
        <w:gridCol w:w="840"/>
        <w:gridCol w:w="840"/>
        <w:gridCol w:w="840"/>
        <w:gridCol w:w="840"/>
        <w:gridCol w:w="840"/>
        <w:gridCol w:w="840"/>
        <w:gridCol w:w="840"/>
        <w:gridCol w:w="840"/>
        <w:gridCol w:w="840"/>
        <w:gridCol w:w="840"/>
        <w:gridCol w:w="840"/>
        <w:gridCol w:w="840"/>
        <w:gridCol w:w="840"/>
        <w:gridCol w:w="717"/>
      </w:tblGrid>
      <w:tr w:rsidR="00157705" w:rsidRPr="00445F07" w:rsidTr="0063055F">
        <w:trPr>
          <w:trHeight w:val="20"/>
          <w:jc w:val="center"/>
        </w:trPr>
        <w:tc>
          <w:tcPr>
            <w:tcW w:w="1511" w:type="dxa"/>
            <w:shd w:val="clear" w:color="auto" w:fill="FFFFFF" w:themeFill="background1"/>
            <w:noWrap/>
            <w:vAlign w:val="center"/>
            <w:hideMark/>
          </w:tcPr>
          <w:p w:rsidR="00157705" w:rsidRPr="00445F07" w:rsidRDefault="00157705" w:rsidP="0063055F">
            <w:pPr>
              <w:ind w:left="0" w:right="0"/>
              <w:jc w:val="center"/>
              <w:rPr>
                <w:rFonts w:ascii="Times New Roman CYR" w:eastAsia="Times New Roman" w:hAnsi="Times New Roman CYR" w:cs="Times New Roman CYR"/>
                <w:b/>
                <w:bCs/>
                <w:color w:val="000000"/>
                <w:sz w:val="20"/>
                <w:szCs w:val="20"/>
                <w:lang w:eastAsia="ru-RU"/>
              </w:rPr>
            </w:pPr>
            <w:r w:rsidRPr="00445F07">
              <w:rPr>
                <w:rFonts w:ascii="Times New Roman CYR" w:eastAsia="Times New Roman" w:hAnsi="Times New Roman CYR" w:cs="Times New Roman CYR"/>
                <w:b/>
                <w:bCs/>
                <w:color w:val="000000"/>
                <w:sz w:val="20"/>
                <w:szCs w:val="20"/>
                <w:lang w:eastAsia="ru-RU"/>
              </w:rPr>
              <w:t>Объект/год</w:t>
            </w:r>
          </w:p>
        </w:tc>
        <w:tc>
          <w:tcPr>
            <w:tcW w:w="940" w:type="dxa"/>
            <w:shd w:val="clear" w:color="auto" w:fill="FFFFFF" w:themeFill="background1"/>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2013</w:t>
            </w:r>
            <w:r>
              <w:rPr>
                <w:rFonts w:ascii="Times New Roman" w:eastAsia="Times New Roman" w:hAnsi="Times New Roman" w:cs="Times New Roman"/>
                <w:b/>
                <w:bCs/>
                <w:color w:val="000000"/>
                <w:sz w:val="20"/>
                <w:szCs w:val="20"/>
                <w:lang w:eastAsia="ru-RU"/>
              </w:rPr>
              <w:t xml:space="preserve"> </w:t>
            </w:r>
            <w:r w:rsidRPr="00445F07">
              <w:rPr>
                <w:rFonts w:ascii="Times New Roman" w:eastAsia="Times New Roman" w:hAnsi="Times New Roman" w:cs="Times New Roman"/>
                <w:b/>
                <w:bCs/>
                <w:color w:val="000000"/>
                <w:sz w:val="20"/>
                <w:szCs w:val="20"/>
                <w:lang w:eastAsia="ru-RU"/>
              </w:rPr>
              <w:t>оценка</w:t>
            </w:r>
          </w:p>
        </w:tc>
        <w:tc>
          <w:tcPr>
            <w:tcW w:w="80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2014</w:t>
            </w:r>
          </w:p>
        </w:tc>
        <w:tc>
          <w:tcPr>
            <w:tcW w:w="80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2015</w:t>
            </w:r>
          </w:p>
        </w:tc>
        <w:tc>
          <w:tcPr>
            <w:tcW w:w="80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2016</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2017</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2018</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2019</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2020</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2021</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2022</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2023</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2024</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2025</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2026</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2027</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2028</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2029</w:t>
            </w:r>
          </w:p>
        </w:tc>
        <w:tc>
          <w:tcPr>
            <w:tcW w:w="717"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
                <w:bCs/>
                <w:color w:val="000000"/>
                <w:sz w:val="20"/>
                <w:szCs w:val="20"/>
                <w:lang w:eastAsia="ru-RU"/>
              </w:rPr>
            </w:pPr>
            <w:r w:rsidRPr="00445F07">
              <w:rPr>
                <w:rFonts w:ascii="Times New Roman" w:eastAsia="Times New Roman" w:hAnsi="Times New Roman" w:cs="Times New Roman"/>
                <w:b/>
                <w:bCs/>
                <w:color w:val="000000"/>
                <w:sz w:val="20"/>
                <w:szCs w:val="20"/>
                <w:lang w:eastAsia="ru-RU"/>
              </w:rPr>
              <w:t>2030</w:t>
            </w:r>
          </w:p>
        </w:tc>
      </w:tr>
      <w:tr w:rsidR="00157705" w:rsidRPr="00445F07" w:rsidTr="0063055F">
        <w:trPr>
          <w:trHeight w:val="20"/>
          <w:jc w:val="center"/>
        </w:trPr>
        <w:tc>
          <w:tcPr>
            <w:tcW w:w="1511" w:type="dxa"/>
            <w:shd w:val="clear" w:color="auto" w:fill="FFFFFF" w:themeFill="background1"/>
            <w:vAlign w:val="center"/>
            <w:hideMark/>
          </w:tcPr>
          <w:p w:rsidR="00157705" w:rsidRPr="00445F07" w:rsidRDefault="00157705" w:rsidP="0063055F">
            <w:pPr>
              <w:ind w:left="0" w:right="0"/>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Капитальные вложения</w:t>
            </w:r>
          </w:p>
        </w:tc>
        <w:tc>
          <w:tcPr>
            <w:tcW w:w="9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color w:val="000000"/>
                <w:sz w:val="20"/>
                <w:szCs w:val="20"/>
                <w:lang w:eastAsia="ru-RU"/>
              </w:rPr>
            </w:pPr>
            <w:r w:rsidRPr="00445F07">
              <w:rPr>
                <w:rFonts w:ascii="Times New Roman" w:eastAsia="Times New Roman" w:hAnsi="Times New Roman" w:cs="Times New Roman"/>
                <w:bCs/>
                <w:color w:val="000000"/>
                <w:sz w:val="20"/>
                <w:szCs w:val="20"/>
                <w:lang w:eastAsia="ru-RU"/>
              </w:rPr>
              <w:t>106,0</w:t>
            </w:r>
          </w:p>
        </w:tc>
        <w:tc>
          <w:tcPr>
            <w:tcW w:w="80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color w:val="000000"/>
                <w:sz w:val="20"/>
                <w:szCs w:val="20"/>
                <w:lang w:eastAsia="ru-RU"/>
              </w:rPr>
            </w:pPr>
            <w:r w:rsidRPr="00445F07">
              <w:rPr>
                <w:rFonts w:ascii="Times New Roman" w:eastAsia="Times New Roman" w:hAnsi="Times New Roman" w:cs="Times New Roman"/>
                <w:bCs/>
                <w:color w:val="000000"/>
                <w:sz w:val="20"/>
                <w:szCs w:val="20"/>
                <w:lang w:eastAsia="ru-RU"/>
              </w:rPr>
              <w:t>105,2</w:t>
            </w:r>
          </w:p>
        </w:tc>
        <w:tc>
          <w:tcPr>
            <w:tcW w:w="80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color w:val="000000"/>
                <w:sz w:val="20"/>
                <w:szCs w:val="20"/>
                <w:lang w:eastAsia="ru-RU"/>
              </w:rPr>
            </w:pPr>
            <w:r w:rsidRPr="00445F07">
              <w:rPr>
                <w:rFonts w:ascii="Times New Roman" w:eastAsia="Times New Roman" w:hAnsi="Times New Roman" w:cs="Times New Roman"/>
                <w:bCs/>
                <w:color w:val="000000"/>
                <w:sz w:val="20"/>
                <w:szCs w:val="20"/>
                <w:lang w:eastAsia="ru-RU"/>
              </w:rPr>
              <w:t>105,1</w:t>
            </w:r>
          </w:p>
        </w:tc>
        <w:tc>
          <w:tcPr>
            <w:tcW w:w="80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color w:val="000000"/>
                <w:sz w:val="20"/>
                <w:szCs w:val="20"/>
                <w:lang w:eastAsia="ru-RU"/>
              </w:rPr>
            </w:pPr>
            <w:r w:rsidRPr="00445F07">
              <w:rPr>
                <w:rFonts w:ascii="Times New Roman" w:eastAsia="Times New Roman" w:hAnsi="Times New Roman" w:cs="Times New Roman"/>
                <w:bCs/>
                <w:color w:val="000000"/>
                <w:sz w:val="20"/>
                <w:szCs w:val="20"/>
                <w:lang w:eastAsia="ru-RU"/>
              </w:rPr>
              <w:t>105,1</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105,2</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104,6</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104,0</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103,1</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102,9</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102,9</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103,1</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102,9</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102,4</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102,1</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102,2</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102,3</w:t>
            </w:r>
          </w:p>
        </w:tc>
        <w:tc>
          <w:tcPr>
            <w:tcW w:w="840"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102,4</w:t>
            </w:r>
          </w:p>
        </w:tc>
        <w:tc>
          <w:tcPr>
            <w:tcW w:w="717" w:type="dxa"/>
            <w:shd w:val="clear" w:color="auto" w:fill="FFFFFF" w:themeFill="background1"/>
            <w:noWrap/>
            <w:vAlign w:val="center"/>
            <w:hideMark/>
          </w:tcPr>
          <w:p w:rsidR="00157705" w:rsidRPr="00445F07" w:rsidRDefault="00157705" w:rsidP="0063055F">
            <w:pPr>
              <w:ind w:left="0" w:right="0"/>
              <w:jc w:val="center"/>
              <w:rPr>
                <w:rFonts w:ascii="Times New Roman" w:eastAsia="Times New Roman" w:hAnsi="Times New Roman" w:cs="Times New Roman"/>
                <w:bCs/>
                <w:sz w:val="20"/>
                <w:szCs w:val="20"/>
                <w:lang w:eastAsia="ru-RU"/>
              </w:rPr>
            </w:pPr>
            <w:r w:rsidRPr="00445F07">
              <w:rPr>
                <w:rFonts w:ascii="Times New Roman" w:eastAsia="Times New Roman" w:hAnsi="Times New Roman" w:cs="Times New Roman"/>
                <w:bCs/>
                <w:sz w:val="20"/>
                <w:szCs w:val="20"/>
                <w:lang w:eastAsia="ru-RU"/>
              </w:rPr>
              <w:t>102,3</w:t>
            </w:r>
          </w:p>
        </w:tc>
      </w:tr>
    </w:tbl>
    <w:p w:rsidR="00157705" w:rsidRDefault="00157705" w:rsidP="00157705">
      <w:pPr>
        <w:ind w:left="0" w:right="-1"/>
        <w:jc w:val="both"/>
        <w:rPr>
          <w:rFonts w:ascii="Times New Roman" w:hAnsi="Times New Roman" w:cs="Times New Roman"/>
        </w:rPr>
      </w:pPr>
      <w:r>
        <w:rPr>
          <w:rFonts w:ascii="Times New Roman" w:hAnsi="Times New Roman" w:cs="Times New Roman"/>
        </w:rPr>
        <w:t xml:space="preserve">Источник информации: </w:t>
      </w:r>
      <w:r w:rsidRPr="004C3CF2">
        <w:rPr>
          <w:rFonts w:ascii="Times New Roman" w:hAnsi="Times New Roman" w:cs="Times New Roman"/>
        </w:rPr>
        <w:t>http://www.economy.gov.ru/wps/wcm/connect/economylib4/mer/activity/sections/macro/prognoz/doc20131108_5</w:t>
      </w:r>
      <w:r>
        <w:rPr>
          <w:rFonts w:ascii="Times New Roman" w:hAnsi="Times New Roman" w:cs="Times New Roman"/>
        </w:rPr>
        <w:t>.</w:t>
      </w:r>
    </w:p>
    <w:p w:rsidR="00157705" w:rsidRDefault="00157705" w:rsidP="00157705">
      <w:pPr>
        <w:ind w:left="0" w:right="-1"/>
        <w:jc w:val="both"/>
        <w:rPr>
          <w:rFonts w:ascii="Times New Roman" w:hAnsi="Times New Roman" w:cs="Times New Roman"/>
        </w:rPr>
      </w:pPr>
    </w:p>
    <w:p w:rsidR="00157705" w:rsidRDefault="00157705" w:rsidP="00157705">
      <w:pPr>
        <w:ind w:left="0" w:right="-1"/>
        <w:jc w:val="both"/>
        <w:rPr>
          <w:rFonts w:ascii="Times New Roman" w:hAnsi="Times New Roman" w:cs="Times New Roman"/>
        </w:rPr>
      </w:pPr>
    </w:p>
    <w:p w:rsidR="00157705" w:rsidRDefault="00157705" w:rsidP="00A74593">
      <w:pPr>
        <w:rPr>
          <w:rFonts w:ascii="Times New Roman" w:hAnsi="Times New Roman" w:cs="Times New Roman"/>
        </w:rPr>
      </w:pPr>
    </w:p>
    <w:p w:rsidR="00157705" w:rsidRDefault="00157705" w:rsidP="00A74593">
      <w:pPr>
        <w:rPr>
          <w:rFonts w:ascii="Times New Roman" w:hAnsi="Times New Roman" w:cs="Times New Roman"/>
        </w:rPr>
      </w:pPr>
    </w:p>
    <w:p w:rsidR="00157705" w:rsidRPr="006666A5" w:rsidRDefault="00157705" w:rsidP="00A74593">
      <w:pPr>
        <w:rPr>
          <w:rFonts w:ascii="Times New Roman" w:hAnsi="Times New Roman" w:cs="Times New Roman"/>
        </w:rPr>
      </w:pPr>
    </w:p>
    <w:sectPr w:rsidR="00157705" w:rsidRPr="006666A5" w:rsidSect="002511F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EA3" w:rsidRDefault="00713EA3" w:rsidP="006666A5">
      <w:r>
        <w:separator/>
      </w:r>
    </w:p>
  </w:endnote>
  <w:endnote w:type="continuationSeparator" w:id="0">
    <w:p w:rsidR="00713EA3" w:rsidRDefault="00713EA3" w:rsidP="0066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EA3" w:rsidRDefault="00713EA3" w:rsidP="006666A5">
      <w:r>
        <w:separator/>
      </w:r>
    </w:p>
  </w:footnote>
  <w:footnote w:type="continuationSeparator" w:id="0">
    <w:p w:rsidR="00713EA3" w:rsidRDefault="00713EA3" w:rsidP="006666A5">
      <w:r>
        <w:continuationSeparator/>
      </w:r>
    </w:p>
  </w:footnote>
  <w:footnote w:id="1">
    <w:p w:rsidR="002511FB" w:rsidRDefault="002511FB">
      <w:pPr>
        <w:pStyle w:val="a8"/>
      </w:pPr>
      <w:r>
        <w:rPr>
          <w:rStyle w:val="aa"/>
        </w:rPr>
        <w:footnoteRef/>
      </w:r>
      <w:r>
        <w:t xml:space="preserve"> Исходя из сути проекта и предполагаемой структуры его финансирования и эффектов его реализации.</w:t>
      </w:r>
    </w:p>
  </w:footnote>
  <w:footnote w:id="2">
    <w:p w:rsidR="002511FB" w:rsidRDefault="002511FB">
      <w:pPr>
        <w:pStyle w:val="a8"/>
      </w:pPr>
      <w:r>
        <w:rPr>
          <w:rStyle w:val="aa"/>
        </w:rPr>
        <w:footnoteRef/>
      </w:r>
      <w:r>
        <w:t xml:space="preserve"> </w:t>
      </w:r>
      <w:r w:rsidRPr="000E4543">
        <w:t>Детские сады, школы, поликлиники и т.п.</w:t>
      </w:r>
    </w:p>
  </w:footnote>
  <w:footnote w:id="3">
    <w:p w:rsidR="002511FB" w:rsidRDefault="002511FB">
      <w:pPr>
        <w:pStyle w:val="a8"/>
      </w:pPr>
      <w:r>
        <w:rPr>
          <w:rStyle w:val="aa"/>
        </w:rPr>
        <w:footnoteRef/>
      </w:r>
      <w:r>
        <w:t xml:space="preserve"> В настоящем разделе описаны специфические требования к бизнес-плану, обусловленные особенностями рассмотрения инвестиционных проектов с целью включения в ФЦП ДВ и БР. </w:t>
      </w:r>
    </w:p>
  </w:footnote>
  <w:footnote w:id="4">
    <w:p w:rsidR="002511FB" w:rsidRDefault="002511FB">
      <w:pPr>
        <w:pStyle w:val="a8"/>
      </w:pPr>
      <w:r>
        <w:rPr>
          <w:rStyle w:val="aa"/>
        </w:rPr>
        <w:footnoteRef/>
      </w:r>
      <w:r>
        <w:t xml:space="preserve"> В данном случае принимается допущение об отождествлении всех субъектов, вовлеченных в процесс реализации государственных капитальных вложений, с государством, несмотря на возможную формальную непринадлежность фактических заказчиков и исполнителей работ по строительству/реконструкции объектов инфраструктуры к государству и возможных множественных участников процесса со стороны государства.</w:t>
      </w:r>
    </w:p>
  </w:footnote>
  <w:footnote w:id="5">
    <w:p w:rsidR="002511FB" w:rsidRDefault="002511FB">
      <w:pPr>
        <w:pStyle w:val="a8"/>
      </w:pPr>
      <w:r>
        <w:rPr>
          <w:rStyle w:val="aa"/>
        </w:rPr>
        <w:footnoteRef/>
      </w:r>
      <w:r>
        <w:t xml:space="preserve"> </w:t>
      </w:r>
      <w:r w:rsidRPr="00537999">
        <w:t>Федеральный закон от 30 сентября 2013 г. N 267-ФЗ "О внесении изменений в части первую и вторую Налогового кодекса Российской Федерации в части стимулирования реализации региональных инвестиционных проектов на территориях Дальневосточного федерального округа и отдельных субъектов Российской Федерации"</w:t>
      </w:r>
    </w:p>
  </w:footnote>
  <w:footnote w:id="6">
    <w:p w:rsidR="002511FB" w:rsidRDefault="002511FB">
      <w:pPr>
        <w:pStyle w:val="a8"/>
      </w:pPr>
      <w:r>
        <w:rPr>
          <w:rStyle w:val="aa"/>
        </w:rPr>
        <w:footnoteRef/>
      </w:r>
      <w:r>
        <w:t xml:space="preserve"> То есть, принимается допущение о том, что проект будет реализован инициатором проекта даже без </w:t>
      </w:r>
      <w:proofErr w:type="gramStart"/>
      <w:r>
        <w:t>гос. поддержки</w:t>
      </w:r>
      <w:proofErr w:type="gramEnd"/>
      <w:r>
        <w:t xml:space="preserve"> (а не будет приостановлен, продан и т.д.).</w:t>
      </w:r>
    </w:p>
  </w:footnote>
  <w:footnote w:id="7">
    <w:p w:rsidR="002511FB" w:rsidRPr="00FC0C0A" w:rsidRDefault="002511FB" w:rsidP="00157705">
      <w:pPr>
        <w:pStyle w:val="a8"/>
      </w:pPr>
      <w:r>
        <w:rPr>
          <w:rStyle w:val="aa"/>
        </w:rPr>
        <w:footnoteRef/>
      </w:r>
      <w:r>
        <w:t xml:space="preserve"> </w:t>
      </w:r>
      <w:r w:rsidRPr="00FC0C0A">
        <w:t>Для линейных объектов</w:t>
      </w:r>
      <w:r>
        <w:t>.</w:t>
      </w:r>
    </w:p>
  </w:footnote>
  <w:footnote w:id="8">
    <w:p w:rsidR="002511FB" w:rsidRPr="00F85D83" w:rsidRDefault="002511FB" w:rsidP="00157705">
      <w:pPr>
        <w:pStyle w:val="a8"/>
      </w:pPr>
      <w:r w:rsidRPr="00F85D83">
        <w:footnoteRef/>
      </w:r>
      <w:r w:rsidRPr="00F85D83">
        <w:t xml:space="preserve"> Указывает тип объекта, для точечных объекто</w:t>
      </w:r>
      <w:proofErr w:type="gramStart"/>
      <w:r w:rsidRPr="00F85D83">
        <w:t>в-</w:t>
      </w:r>
      <w:proofErr w:type="gramEnd"/>
      <w:r w:rsidRPr="00F85D83">
        <w:t xml:space="preserve"> адресные ориентиры, для линейных объектов- начальная и конечная точки объекта.</w:t>
      </w:r>
    </w:p>
  </w:footnote>
  <w:footnote w:id="9">
    <w:p w:rsidR="002511FB" w:rsidRPr="00BF3A0E" w:rsidRDefault="002511FB" w:rsidP="00157705">
      <w:pPr>
        <w:pStyle w:val="a8"/>
      </w:pPr>
      <w:r>
        <w:rPr>
          <w:rStyle w:val="aa"/>
        </w:rPr>
        <w:footnoteRef/>
      </w:r>
      <w:r>
        <w:t xml:space="preserve"> </w:t>
      </w:r>
      <w:r w:rsidRPr="00BF3A0E">
        <w:t xml:space="preserve">МВт, км, </w:t>
      </w:r>
      <w:proofErr w:type="spellStart"/>
      <w:r w:rsidRPr="00BF3A0E">
        <w:t>куб</w:t>
      </w:r>
      <w:proofErr w:type="gramStart"/>
      <w:r w:rsidRPr="00BF3A0E">
        <w:t>.м</w:t>
      </w:r>
      <w:proofErr w:type="spellEnd"/>
      <w:proofErr w:type="gramEnd"/>
      <w:r w:rsidRPr="00BF3A0E">
        <w:t>/год и т.д.- в зависимости</w:t>
      </w:r>
      <w:r>
        <w:t xml:space="preserve"> от типа</w:t>
      </w:r>
      <w:r w:rsidRPr="00BF3A0E">
        <w:t xml:space="preserve"> объекта.</w:t>
      </w:r>
    </w:p>
  </w:footnote>
  <w:footnote w:id="10">
    <w:p w:rsidR="002511FB" w:rsidRPr="00BF3A0E" w:rsidRDefault="002511FB" w:rsidP="00157705">
      <w:pPr>
        <w:pStyle w:val="a8"/>
      </w:pPr>
      <w:r w:rsidRPr="00BF3A0E">
        <w:footnoteRef/>
      </w:r>
      <w:r w:rsidRPr="00BF3A0E">
        <w:t xml:space="preserve"> Объект-аналог определяется </w:t>
      </w:r>
      <w:r>
        <w:t xml:space="preserve">как объект, </w:t>
      </w:r>
      <w:r w:rsidRPr="00BF3A0E">
        <w:t>максимально близки</w:t>
      </w:r>
      <w:r>
        <w:t>й</w:t>
      </w:r>
      <w:r w:rsidRPr="00BF3A0E">
        <w:t xml:space="preserve"> по характеристикам объект, фактически построенны</w:t>
      </w:r>
      <w:r>
        <w:t>й</w:t>
      </w:r>
      <w:r w:rsidRPr="00BF3A0E">
        <w:t xml:space="preserve"> в том же либо схож</w:t>
      </w:r>
      <w:r>
        <w:t xml:space="preserve">ем климатическом районе/регионе (в этом случае приводится информация о фактической величине </w:t>
      </w:r>
      <w:proofErr w:type="spellStart"/>
      <w:r>
        <w:t>кап</w:t>
      </w:r>
      <w:proofErr w:type="gramStart"/>
      <w:r>
        <w:t>.в</w:t>
      </w:r>
      <w:proofErr w:type="gramEnd"/>
      <w:r>
        <w:t>ложений</w:t>
      </w:r>
      <w:proofErr w:type="spellEnd"/>
      <w:r>
        <w:t xml:space="preserve"> по объекту) </w:t>
      </w:r>
      <w:r w:rsidRPr="00BF3A0E">
        <w:t xml:space="preserve">либо </w:t>
      </w:r>
      <w:r>
        <w:t xml:space="preserve">объект с аналогичными характеристиками </w:t>
      </w:r>
      <w:r w:rsidRPr="00BF3A0E">
        <w:t xml:space="preserve">в соответствии с </w:t>
      </w:r>
      <w:r>
        <w:t xml:space="preserve">утвержденными </w:t>
      </w:r>
      <w:r w:rsidRPr="001E02D8">
        <w:t xml:space="preserve">укрупненными нормативами цен строительства </w:t>
      </w:r>
      <w:r>
        <w:t xml:space="preserve">(НЦС) </w:t>
      </w:r>
      <w:r w:rsidRPr="001E02D8">
        <w:t>по приложениям к Приказу Министерства регионального развития РФ от 30 декабря 2011 г. N 643</w:t>
      </w:r>
      <w:r>
        <w:t>, ТЕР, ФЕР.</w:t>
      </w:r>
    </w:p>
  </w:footnote>
  <w:footnote w:id="11">
    <w:p w:rsidR="002511FB" w:rsidRPr="00BF3A0E" w:rsidRDefault="002511FB" w:rsidP="00157705">
      <w:pPr>
        <w:pStyle w:val="a8"/>
      </w:pPr>
      <w:r>
        <w:rPr>
          <w:rStyle w:val="aa"/>
        </w:rPr>
        <w:footnoteRef/>
      </w:r>
      <w:r>
        <w:t xml:space="preserve"> </w:t>
      </w:r>
      <w:r w:rsidRPr="00BF3A0E">
        <w:t xml:space="preserve">В соответствии с письмами </w:t>
      </w:r>
      <w:proofErr w:type="spellStart"/>
      <w:r w:rsidRPr="00BF3A0E">
        <w:t>Минрегиона</w:t>
      </w:r>
      <w:proofErr w:type="spellEnd"/>
      <w:r>
        <w:t xml:space="preserve"> России</w:t>
      </w:r>
      <w:r w:rsidRPr="00BF3A0E">
        <w:t>.</w:t>
      </w:r>
    </w:p>
  </w:footnote>
  <w:footnote w:id="12">
    <w:p w:rsidR="002511FB" w:rsidRPr="00445F07" w:rsidRDefault="002511FB" w:rsidP="00157705">
      <w:pPr>
        <w:pStyle w:val="a8"/>
      </w:pPr>
      <w:r w:rsidRPr="002511FB">
        <w:rPr>
          <w:vertAlign w:val="superscript"/>
        </w:rPr>
        <w:footnoteRef/>
      </w:r>
      <w:r w:rsidRPr="002511FB">
        <w:rPr>
          <w:vertAlign w:val="superscript"/>
        </w:rPr>
        <w:t xml:space="preserve"> </w:t>
      </w:r>
      <w:r w:rsidRPr="00445F07">
        <w:t xml:space="preserve">С учетом </w:t>
      </w:r>
      <w:r>
        <w:t xml:space="preserve">прогнозных </w:t>
      </w:r>
      <w:r w:rsidRPr="00445F07">
        <w:t xml:space="preserve">индексов-дефляторов инвестиций в форме капитальных вложений МЭР России (см. Приложение № </w:t>
      </w:r>
      <w:r>
        <w:t>2</w:t>
      </w:r>
      <w:r w:rsidRPr="00445F07">
        <w:t>).</w:t>
      </w:r>
    </w:p>
  </w:footnote>
  <w:footnote w:id="13">
    <w:p w:rsidR="002511FB" w:rsidRPr="00CC74BD" w:rsidRDefault="002511FB" w:rsidP="00157705">
      <w:pPr>
        <w:pStyle w:val="a8"/>
      </w:pPr>
      <w:r>
        <w:rPr>
          <w:rStyle w:val="aa"/>
        </w:rPr>
        <w:footnoteRef/>
      </w:r>
      <w:r>
        <w:t xml:space="preserve"> </w:t>
      </w:r>
      <w:r w:rsidRPr="00CC74BD">
        <w:t>На каждый объект инфраструктур</w:t>
      </w:r>
      <w:proofErr w:type="gramStart"/>
      <w:r w:rsidRPr="00CC74BD">
        <w:t>ы-</w:t>
      </w:r>
      <w:proofErr w:type="gramEnd"/>
      <w:r w:rsidRPr="00CC74BD">
        <w:t xml:space="preserve"> отдельная таблица.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62E"/>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35A535E"/>
    <w:multiLevelType w:val="multilevel"/>
    <w:tmpl w:val="CF4291DA"/>
    <w:lvl w:ilvl="0">
      <w:start w:val="1"/>
      <w:numFmt w:val="russianLow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6215A82"/>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66A3BB3"/>
    <w:multiLevelType w:val="hybridMultilevel"/>
    <w:tmpl w:val="0734ADE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08096FAC"/>
    <w:multiLevelType w:val="hybridMultilevel"/>
    <w:tmpl w:val="58BA46C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
    <w:nsid w:val="0C9E2FB1"/>
    <w:multiLevelType w:val="hybridMultilevel"/>
    <w:tmpl w:val="AF247070"/>
    <w:lvl w:ilvl="0" w:tplc="895856B4">
      <w:start w:val="1"/>
      <w:numFmt w:val="bullet"/>
      <w:lvlText w:val=""/>
      <w:lvlJc w:val="left"/>
      <w:pPr>
        <w:tabs>
          <w:tab w:val="num" w:pos="1060"/>
        </w:tabs>
        <w:ind w:left="1060" w:hanging="340"/>
      </w:pPr>
      <w:rPr>
        <w:rFonts w:ascii="Symbol" w:hAnsi="Symbol" w:hint="default"/>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E810EE1"/>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11075A30"/>
    <w:multiLevelType w:val="multilevel"/>
    <w:tmpl w:val="56429998"/>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8">
    <w:nsid w:val="147F07E0"/>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A62673A"/>
    <w:multiLevelType w:val="hybridMultilevel"/>
    <w:tmpl w:val="D8363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D27091"/>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EA31333"/>
    <w:multiLevelType w:val="multilevel"/>
    <w:tmpl w:val="C02CFD84"/>
    <w:lvl w:ilvl="0">
      <w:start w:val="1"/>
      <w:numFmt w:val="russianLower"/>
      <w:lvlText w:val="%1."/>
      <w:lvlJc w:val="left"/>
      <w:pPr>
        <w:tabs>
          <w:tab w:val="num" w:pos="1800"/>
        </w:tabs>
        <w:ind w:left="1800" w:hanging="360"/>
      </w:pPr>
      <w:rPr>
        <w:rFonts w:hint="default"/>
      </w:rPr>
    </w:lvl>
    <w:lvl w:ilvl="1" w:tentative="1">
      <w:start w:val="1"/>
      <w:numFmt w:val="lowerLetter"/>
      <w:lvlText w:val="%2."/>
      <w:lvlJc w:val="left"/>
      <w:pPr>
        <w:tabs>
          <w:tab w:val="num" w:pos="2700"/>
        </w:tabs>
        <w:ind w:left="2700" w:hanging="360"/>
      </w:pPr>
    </w:lvl>
    <w:lvl w:ilvl="2" w:tentative="1">
      <w:start w:val="1"/>
      <w:numFmt w:val="lowerRoman"/>
      <w:lvlText w:val="%3."/>
      <w:lvlJc w:val="right"/>
      <w:pPr>
        <w:tabs>
          <w:tab w:val="num" w:pos="3420"/>
        </w:tabs>
        <w:ind w:left="3420" w:hanging="180"/>
      </w:pPr>
    </w:lvl>
    <w:lvl w:ilvl="3" w:tentative="1">
      <w:start w:val="1"/>
      <w:numFmt w:val="decimal"/>
      <w:lvlText w:val="%4."/>
      <w:lvlJc w:val="left"/>
      <w:pPr>
        <w:tabs>
          <w:tab w:val="num" w:pos="4140"/>
        </w:tabs>
        <w:ind w:left="4140" w:hanging="360"/>
      </w:pPr>
    </w:lvl>
    <w:lvl w:ilvl="4" w:tentative="1">
      <w:start w:val="1"/>
      <w:numFmt w:val="lowerLetter"/>
      <w:lvlText w:val="%5."/>
      <w:lvlJc w:val="left"/>
      <w:pPr>
        <w:tabs>
          <w:tab w:val="num" w:pos="4860"/>
        </w:tabs>
        <w:ind w:left="4860" w:hanging="360"/>
      </w:pPr>
    </w:lvl>
    <w:lvl w:ilvl="5" w:tentative="1">
      <w:start w:val="1"/>
      <w:numFmt w:val="lowerRoman"/>
      <w:lvlText w:val="%6."/>
      <w:lvlJc w:val="right"/>
      <w:pPr>
        <w:tabs>
          <w:tab w:val="num" w:pos="5580"/>
        </w:tabs>
        <w:ind w:left="5580" w:hanging="180"/>
      </w:pPr>
    </w:lvl>
    <w:lvl w:ilvl="6" w:tentative="1">
      <w:start w:val="1"/>
      <w:numFmt w:val="decimal"/>
      <w:lvlText w:val="%7."/>
      <w:lvlJc w:val="left"/>
      <w:pPr>
        <w:tabs>
          <w:tab w:val="num" w:pos="6300"/>
        </w:tabs>
        <w:ind w:left="6300" w:hanging="360"/>
      </w:pPr>
    </w:lvl>
    <w:lvl w:ilvl="7" w:tentative="1">
      <w:start w:val="1"/>
      <w:numFmt w:val="lowerLetter"/>
      <w:lvlText w:val="%8."/>
      <w:lvlJc w:val="left"/>
      <w:pPr>
        <w:tabs>
          <w:tab w:val="num" w:pos="7020"/>
        </w:tabs>
        <w:ind w:left="7020" w:hanging="360"/>
      </w:pPr>
    </w:lvl>
    <w:lvl w:ilvl="8" w:tentative="1">
      <w:start w:val="1"/>
      <w:numFmt w:val="lowerRoman"/>
      <w:lvlText w:val="%9."/>
      <w:lvlJc w:val="right"/>
      <w:pPr>
        <w:tabs>
          <w:tab w:val="num" w:pos="7740"/>
        </w:tabs>
        <w:ind w:left="7740" w:hanging="180"/>
      </w:pPr>
    </w:lvl>
  </w:abstractNum>
  <w:abstractNum w:abstractNumId="12">
    <w:nsid w:val="1F3A3A01"/>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22F2F9E"/>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22F969DF"/>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3CF66E9"/>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2B1337B9"/>
    <w:multiLevelType w:val="multilevel"/>
    <w:tmpl w:val="C02CFD84"/>
    <w:lvl w:ilvl="0">
      <w:start w:val="1"/>
      <w:numFmt w:val="russianLower"/>
      <w:lvlText w:val="%1."/>
      <w:lvlJc w:val="left"/>
      <w:pPr>
        <w:tabs>
          <w:tab w:val="num" w:pos="1440"/>
        </w:tabs>
        <w:ind w:left="1440" w:hanging="360"/>
      </w:pPr>
      <w:rPr>
        <w:rFonts w:hint="default"/>
      </w:rPr>
    </w:lvl>
    <w:lvl w:ilvl="1" w:tentative="1">
      <w:start w:val="1"/>
      <w:numFmt w:val="lowerLetter"/>
      <w:lvlText w:val="%2."/>
      <w:lvlJc w:val="left"/>
      <w:pPr>
        <w:tabs>
          <w:tab w:val="num" w:pos="2340"/>
        </w:tabs>
        <w:ind w:left="2340" w:hanging="360"/>
      </w:pPr>
    </w:lvl>
    <w:lvl w:ilvl="2" w:tentative="1">
      <w:start w:val="1"/>
      <w:numFmt w:val="lowerRoman"/>
      <w:lvlText w:val="%3."/>
      <w:lvlJc w:val="right"/>
      <w:pPr>
        <w:tabs>
          <w:tab w:val="num" w:pos="3060"/>
        </w:tabs>
        <w:ind w:left="3060" w:hanging="180"/>
      </w:pPr>
    </w:lvl>
    <w:lvl w:ilvl="3" w:tentative="1">
      <w:start w:val="1"/>
      <w:numFmt w:val="decimal"/>
      <w:lvlText w:val="%4."/>
      <w:lvlJc w:val="left"/>
      <w:pPr>
        <w:tabs>
          <w:tab w:val="num" w:pos="3780"/>
        </w:tabs>
        <w:ind w:left="3780" w:hanging="360"/>
      </w:pPr>
    </w:lvl>
    <w:lvl w:ilvl="4" w:tentative="1">
      <w:start w:val="1"/>
      <w:numFmt w:val="lowerLetter"/>
      <w:lvlText w:val="%5."/>
      <w:lvlJc w:val="left"/>
      <w:pPr>
        <w:tabs>
          <w:tab w:val="num" w:pos="4500"/>
        </w:tabs>
        <w:ind w:left="4500" w:hanging="360"/>
      </w:pPr>
    </w:lvl>
    <w:lvl w:ilvl="5" w:tentative="1">
      <w:start w:val="1"/>
      <w:numFmt w:val="lowerRoman"/>
      <w:lvlText w:val="%6."/>
      <w:lvlJc w:val="right"/>
      <w:pPr>
        <w:tabs>
          <w:tab w:val="num" w:pos="5220"/>
        </w:tabs>
        <w:ind w:left="5220" w:hanging="180"/>
      </w:pPr>
    </w:lvl>
    <w:lvl w:ilvl="6" w:tentative="1">
      <w:start w:val="1"/>
      <w:numFmt w:val="decimal"/>
      <w:lvlText w:val="%7."/>
      <w:lvlJc w:val="left"/>
      <w:pPr>
        <w:tabs>
          <w:tab w:val="num" w:pos="5940"/>
        </w:tabs>
        <w:ind w:left="5940" w:hanging="360"/>
      </w:pPr>
    </w:lvl>
    <w:lvl w:ilvl="7" w:tentative="1">
      <w:start w:val="1"/>
      <w:numFmt w:val="lowerLetter"/>
      <w:lvlText w:val="%8."/>
      <w:lvlJc w:val="left"/>
      <w:pPr>
        <w:tabs>
          <w:tab w:val="num" w:pos="6660"/>
        </w:tabs>
        <w:ind w:left="6660" w:hanging="360"/>
      </w:pPr>
    </w:lvl>
    <w:lvl w:ilvl="8" w:tentative="1">
      <w:start w:val="1"/>
      <w:numFmt w:val="lowerRoman"/>
      <w:lvlText w:val="%9."/>
      <w:lvlJc w:val="right"/>
      <w:pPr>
        <w:tabs>
          <w:tab w:val="num" w:pos="7380"/>
        </w:tabs>
        <w:ind w:left="7380" w:hanging="180"/>
      </w:pPr>
    </w:lvl>
  </w:abstractNum>
  <w:abstractNum w:abstractNumId="17">
    <w:nsid w:val="2E163AD8"/>
    <w:multiLevelType w:val="singleLevel"/>
    <w:tmpl w:val="C6589630"/>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1EF5DAD"/>
    <w:multiLevelType w:val="hybridMultilevel"/>
    <w:tmpl w:val="E3667584"/>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9">
    <w:nsid w:val="34CF2995"/>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36A80B40"/>
    <w:multiLevelType w:val="singleLevel"/>
    <w:tmpl w:val="CC32263E"/>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7C1179B"/>
    <w:multiLevelType w:val="hybridMultilevel"/>
    <w:tmpl w:val="7D7C92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6F471B"/>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B112E6D"/>
    <w:multiLevelType w:val="multilevel"/>
    <w:tmpl w:val="997A4BAA"/>
    <w:lvl w:ilvl="0">
      <w:start w:val="2"/>
      <w:numFmt w:val="decimal"/>
      <w:lvlText w:val="%1."/>
      <w:lvlJc w:val="left"/>
      <w:pPr>
        <w:tabs>
          <w:tab w:val="num" w:pos="630"/>
        </w:tabs>
        <w:ind w:left="630" w:hanging="630"/>
      </w:pPr>
      <w:rPr>
        <w:rFonts w:hint="default"/>
      </w:rPr>
    </w:lvl>
    <w:lvl w:ilvl="1">
      <w:start w:val="2"/>
      <w:numFmt w:val="decimal"/>
      <w:lvlText w:val="%1.%2."/>
      <w:lvlJc w:val="left"/>
      <w:pPr>
        <w:tabs>
          <w:tab w:val="num" w:pos="940"/>
        </w:tabs>
        <w:ind w:left="940" w:hanging="720"/>
      </w:pPr>
      <w:rPr>
        <w:rFonts w:hint="default"/>
      </w:rPr>
    </w:lvl>
    <w:lvl w:ilvl="2">
      <w:start w:val="3"/>
      <w:numFmt w:val="decimal"/>
      <w:lvlText w:val="%1.%2.%3."/>
      <w:lvlJc w:val="left"/>
      <w:pPr>
        <w:tabs>
          <w:tab w:val="num" w:pos="1160"/>
        </w:tabs>
        <w:ind w:left="1160" w:hanging="720"/>
      </w:pPr>
      <w:rPr>
        <w:rFonts w:hint="default"/>
      </w:rPr>
    </w:lvl>
    <w:lvl w:ilvl="3">
      <w:start w:val="1"/>
      <w:numFmt w:val="decimal"/>
      <w:lvlText w:val="%1.%2.%3.%4."/>
      <w:lvlJc w:val="left"/>
      <w:pPr>
        <w:tabs>
          <w:tab w:val="num" w:pos="1740"/>
        </w:tabs>
        <w:ind w:left="1740" w:hanging="1080"/>
      </w:pPr>
      <w:rPr>
        <w:rFonts w:hint="default"/>
      </w:rPr>
    </w:lvl>
    <w:lvl w:ilvl="4">
      <w:start w:val="1"/>
      <w:numFmt w:val="decimal"/>
      <w:lvlText w:val="%1.%2.%3.%4.%5."/>
      <w:lvlJc w:val="left"/>
      <w:pPr>
        <w:tabs>
          <w:tab w:val="num" w:pos="1960"/>
        </w:tabs>
        <w:ind w:left="1960" w:hanging="1080"/>
      </w:pPr>
      <w:rPr>
        <w:rFonts w:hint="default"/>
      </w:rPr>
    </w:lvl>
    <w:lvl w:ilvl="5">
      <w:start w:val="1"/>
      <w:numFmt w:val="decimal"/>
      <w:lvlText w:val="%1.%2.%3.%4.%5.%6."/>
      <w:lvlJc w:val="left"/>
      <w:pPr>
        <w:tabs>
          <w:tab w:val="num" w:pos="2540"/>
        </w:tabs>
        <w:ind w:left="2540" w:hanging="1440"/>
      </w:pPr>
      <w:rPr>
        <w:rFonts w:hint="default"/>
      </w:rPr>
    </w:lvl>
    <w:lvl w:ilvl="6">
      <w:start w:val="1"/>
      <w:numFmt w:val="decimal"/>
      <w:lvlText w:val="%1.%2.%3.%4.%5.%6.%7."/>
      <w:lvlJc w:val="left"/>
      <w:pPr>
        <w:tabs>
          <w:tab w:val="num" w:pos="3120"/>
        </w:tabs>
        <w:ind w:left="3120" w:hanging="1800"/>
      </w:pPr>
      <w:rPr>
        <w:rFonts w:hint="default"/>
      </w:rPr>
    </w:lvl>
    <w:lvl w:ilvl="7">
      <w:start w:val="1"/>
      <w:numFmt w:val="decimal"/>
      <w:lvlText w:val="%1.%2.%3.%4.%5.%6.%7.%8."/>
      <w:lvlJc w:val="left"/>
      <w:pPr>
        <w:tabs>
          <w:tab w:val="num" w:pos="3340"/>
        </w:tabs>
        <w:ind w:left="3340" w:hanging="1800"/>
      </w:pPr>
      <w:rPr>
        <w:rFonts w:hint="default"/>
      </w:rPr>
    </w:lvl>
    <w:lvl w:ilvl="8">
      <w:start w:val="1"/>
      <w:numFmt w:val="decimal"/>
      <w:lvlText w:val="%1.%2.%3.%4.%5.%6.%7.%8.%9."/>
      <w:lvlJc w:val="left"/>
      <w:pPr>
        <w:tabs>
          <w:tab w:val="num" w:pos="3920"/>
        </w:tabs>
        <w:ind w:left="3920" w:hanging="2160"/>
      </w:pPr>
      <w:rPr>
        <w:rFonts w:hint="default"/>
      </w:rPr>
    </w:lvl>
  </w:abstractNum>
  <w:abstractNum w:abstractNumId="24">
    <w:nsid w:val="41A64353"/>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5F17A65"/>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C4F2742"/>
    <w:multiLevelType w:val="hybridMultilevel"/>
    <w:tmpl w:val="BE622534"/>
    <w:lvl w:ilvl="0" w:tplc="1B701310">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7">
    <w:nsid w:val="55BA0054"/>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567D31F9"/>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9642094"/>
    <w:multiLevelType w:val="multilevel"/>
    <w:tmpl w:val="2156272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75"/>
        </w:tabs>
        <w:ind w:left="775" w:hanging="555"/>
      </w:pPr>
      <w:rPr>
        <w:rFonts w:hint="default"/>
      </w:rPr>
    </w:lvl>
    <w:lvl w:ilvl="2">
      <w:start w:val="1"/>
      <w:numFmt w:val="decimal"/>
      <w:lvlText w:val="%1.%2.%3"/>
      <w:lvlJc w:val="left"/>
      <w:pPr>
        <w:tabs>
          <w:tab w:val="num" w:pos="1160"/>
        </w:tabs>
        <w:ind w:left="1160" w:hanging="720"/>
      </w:pPr>
      <w:rPr>
        <w:rFonts w:hint="default"/>
      </w:rPr>
    </w:lvl>
    <w:lvl w:ilvl="3">
      <w:start w:val="1"/>
      <w:numFmt w:val="decimal"/>
      <w:lvlText w:val="%1.%2.%3.%4"/>
      <w:lvlJc w:val="left"/>
      <w:pPr>
        <w:tabs>
          <w:tab w:val="num" w:pos="1740"/>
        </w:tabs>
        <w:ind w:left="1740" w:hanging="1080"/>
      </w:pPr>
      <w:rPr>
        <w:rFonts w:hint="default"/>
      </w:rPr>
    </w:lvl>
    <w:lvl w:ilvl="4">
      <w:start w:val="1"/>
      <w:numFmt w:val="decimal"/>
      <w:lvlText w:val="%1.%2.%3.%4.%5"/>
      <w:lvlJc w:val="left"/>
      <w:pPr>
        <w:tabs>
          <w:tab w:val="num" w:pos="1960"/>
        </w:tabs>
        <w:ind w:left="1960" w:hanging="1080"/>
      </w:pPr>
      <w:rPr>
        <w:rFonts w:hint="default"/>
      </w:rPr>
    </w:lvl>
    <w:lvl w:ilvl="5">
      <w:start w:val="1"/>
      <w:numFmt w:val="decimal"/>
      <w:lvlText w:val="%1.%2.%3.%4.%5.%6"/>
      <w:lvlJc w:val="left"/>
      <w:pPr>
        <w:tabs>
          <w:tab w:val="num" w:pos="2540"/>
        </w:tabs>
        <w:ind w:left="2540" w:hanging="1440"/>
      </w:pPr>
      <w:rPr>
        <w:rFonts w:hint="default"/>
      </w:rPr>
    </w:lvl>
    <w:lvl w:ilvl="6">
      <w:start w:val="1"/>
      <w:numFmt w:val="decimal"/>
      <w:lvlText w:val="%1.%2.%3.%4.%5.%6.%7"/>
      <w:lvlJc w:val="left"/>
      <w:pPr>
        <w:tabs>
          <w:tab w:val="num" w:pos="2760"/>
        </w:tabs>
        <w:ind w:left="2760" w:hanging="1440"/>
      </w:pPr>
      <w:rPr>
        <w:rFonts w:hint="default"/>
      </w:rPr>
    </w:lvl>
    <w:lvl w:ilvl="7">
      <w:start w:val="1"/>
      <w:numFmt w:val="decimal"/>
      <w:lvlText w:val="%1.%2.%3.%4.%5.%6.%7.%8"/>
      <w:lvlJc w:val="left"/>
      <w:pPr>
        <w:tabs>
          <w:tab w:val="num" w:pos="3340"/>
        </w:tabs>
        <w:ind w:left="3340" w:hanging="1800"/>
      </w:pPr>
      <w:rPr>
        <w:rFonts w:hint="default"/>
      </w:rPr>
    </w:lvl>
    <w:lvl w:ilvl="8">
      <w:start w:val="1"/>
      <w:numFmt w:val="decimal"/>
      <w:lvlText w:val="%1.%2.%3.%4.%5.%6.%7.%8.%9"/>
      <w:lvlJc w:val="left"/>
      <w:pPr>
        <w:tabs>
          <w:tab w:val="num" w:pos="3920"/>
        </w:tabs>
        <w:ind w:left="3920" w:hanging="2160"/>
      </w:pPr>
      <w:rPr>
        <w:rFonts w:hint="default"/>
      </w:rPr>
    </w:lvl>
  </w:abstractNum>
  <w:abstractNum w:abstractNumId="30">
    <w:nsid w:val="5ED67E1B"/>
    <w:multiLevelType w:val="multilevel"/>
    <w:tmpl w:val="37949A8E"/>
    <w:lvl w:ilvl="0">
      <w:start w:val="1"/>
      <w:numFmt w:val="decimal"/>
      <w:pStyle w:val="1"/>
      <w:lvlText w:val="%1."/>
      <w:lvlJc w:val="left"/>
      <w:pPr>
        <w:tabs>
          <w:tab w:val="num" w:pos="3120"/>
        </w:tabs>
        <w:ind w:left="3120" w:hanging="360"/>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nsid w:val="60851C2A"/>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60C64868"/>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620639CB"/>
    <w:multiLevelType w:val="hybridMultilevel"/>
    <w:tmpl w:val="A54029A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4">
    <w:nsid w:val="647A57EE"/>
    <w:multiLevelType w:val="multilevel"/>
    <w:tmpl w:val="00D404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74"/>
        </w:tabs>
        <w:ind w:left="127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C751486"/>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6DF33FF2"/>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6E796198"/>
    <w:multiLevelType w:val="multilevel"/>
    <w:tmpl w:val="B63A448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09E3E55"/>
    <w:multiLevelType w:val="singleLevel"/>
    <w:tmpl w:val="89341B7C"/>
    <w:lvl w:ilvl="0">
      <w:start w:val="1"/>
      <w:numFmt w:val="bullet"/>
      <w:lvlText w:val=""/>
      <w:lvlJc w:val="left"/>
      <w:pPr>
        <w:tabs>
          <w:tab w:val="num" w:pos="340"/>
        </w:tabs>
        <w:ind w:left="340" w:hanging="340"/>
      </w:pPr>
      <w:rPr>
        <w:rFonts w:ascii="Symbol" w:hAnsi="Symbol" w:hint="default"/>
        <w:color w:val="auto"/>
        <w:sz w:val="22"/>
      </w:rPr>
    </w:lvl>
  </w:abstractNum>
  <w:abstractNum w:abstractNumId="39">
    <w:nsid w:val="730D0A23"/>
    <w:multiLevelType w:val="multilevel"/>
    <w:tmpl w:val="CEC4DC90"/>
    <w:lvl w:ilvl="0">
      <w:start w:val="1"/>
      <w:numFmt w:val="decimal"/>
      <w:lvlText w:val="%1."/>
      <w:lvlJc w:val="left"/>
      <w:pPr>
        <w:tabs>
          <w:tab w:val="num" w:pos="1008"/>
        </w:tabs>
        <w:ind w:left="360" w:hanging="72"/>
      </w:pPr>
      <w:rPr>
        <w:rFonts w:hint="default"/>
      </w:rPr>
    </w:lvl>
    <w:lvl w:ilvl="1">
      <w:start w:val="1"/>
      <w:numFmt w:val="decimal"/>
      <w:pStyle w:val="10"/>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40B132F"/>
    <w:multiLevelType w:val="multilevel"/>
    <w:tmpl w:val="C02CFD84"/>
    <w:lvl w:ilvl="0">
      <w:start w:val="1"/>
      <w:numFmt w:val="russianLower"/>
      <w:lvlText w:val="%1."/>
      <w:lvlJc w:val="left"/>
      <w:pPr>
        <w:tabs>
          <w:tab w:val="num" w:pos="1800"/>
        </w:tabs>
        <w:ind w:left="1800" w:hanging="360"/>
      </w:pPr>
      <w:rPr>
        <w:rFonts w:hint="default"/>
      </w:rPr>
    </w:lvl>
    <w:lvl w:ilvl="1" w:tentative="1">
      <w:start w:val="1"/>
      <w:numFmt w:val="lowerLetter"/>
      <w:lvlText w:val="%2."/>
      <w:lvlJc w:val="left"/>
      <w:pPr>
        <w:tabs>
          <w:tab w:val="num" w:pos="2700"/>
        </w:tabs>
        <w:ind w:left="2700" w:hanging="360"/>
      </w:pPr>
    </w:lvl>
    <w:lvl w:ilvl="2" w:tentative="1">
      <w:start w:val="1"/>
      <w:numFmt w:val="lowerRoman"/>
      <w:lvlText w:val="%3."/>
      <w:lvlJc w:val="right"/>
      <w:pPr>
        <w:tabs>
          <w:tab w:val="num" w:pos="3420"/>
        </w:tabs>
        <w:ind w:left="3420" w:hanging="180"/>
      </w:pPr>
    </w:lvl>
    <w:lvl w:ilvl="3" w:tentative="1">
      <w:start w:val="1"/>
      <w:numFmt w:val="decimal"/>
      <w:lvlText w:val="%4."/>
      <w:lvlJc w:val="left"/>
      <w:pPr>
        <w:tabs>
          <w:tab w:val="num" w:pos="4140"/>
        </w:tabs>
        <w:ind w:left="4140" w:hanging="360"/>
      </w:pPr>
    </w:lvl>
    <w:lvl w:ilvl="4" w:tentative="1">
      <w:start w:val="1"/>
      <w:numFmt w:val="lowerLetter"/>
      <w:lvlText w:val="%5."/>
      <w:lvlJc w:val="left"/>
      <w:pPr>
        <w:tabs>
          <w:tab w:val="num" w:pos="4860"/>
        </w:tabs>
        <w:ind w:left="4860" w:hanging="360"/>
      </w:pPr>
    </w:lvl>
    <w:lvl w:ilvl="5" w:tentative="1">
      <w:start w:val="1"/>
      <w:numFmt w:val="lowerRoman"/>
      <w:lvlText w:val="%6."/>
      <w:lvlJc w:val="right"/>
      <w:pPr>
        <w:tabs>
          <w:tab w:val="num" w:pos="5580"/>
        </w:tabs>
        <w:ind w:left="5580" w:hanging="180"/>
      </w:pPr>
    </w:lvl>
    <w:lvl w:ilvl="6" w:tentative="1">
      <w:start w:val="1"/>
      <w:numFmt w:val="decimal"/>
      <w:lvlText w:val="%7."/>
      <w:lvlJc w:val="left"/>
      <w:pPr>
        <w:tabs>
          <w:tab w:val="num" w:pos="6300"/>
        </w:tabs>
        <w:ind w:left="6300" w:hanging="360"/>
      </w:pPr>
    </w:lvl>
    <w:lvl w:ilvl="7" w:tentative="1">
      <w:start w:val="1"/>
      <w:numFmt w:val="lowerLetter"/>
      <w:lvlText w:val="%8."/>
      <w:lvlJc w:val="left"/>
      <w:pPr>
        <w:tabs>
          <w:tab w:val="num" w:pos="7020"/>
        </w:tabs>
        <w:ind w:left="7020" w:hanging="360"/>
      </w:pPr>
    </w:lvl>
    <w:lvl w:ilvl="8" w:tentative="1">
      <w:start w:val="1"/>
      <w:numFmt w:val="lowerRoman"/>
      <w:lvlText w:val="%9."/>
      <w:lvlJc w:val="right"/>
      <w:pPr>
        <w:tabs>
          <w:tab w:val="num" w:pos="7740"/>
        </w:tabs>
        <w:ind w:left="7740" w:hanging="180"/>
      </w:pPr>
    </w:lvl>
  </w:abstractNum>
  <w:abstractNum w:abstractNumId="41">
    <w:nsid w:val="790F0777"/>
    <w:multiLevelType w:val="multilevel"/>
    <w:tmpl w:val="C02CFD84"/>
    <w:lvl w:ilvl="0">
      <w:start w:val="1"/>
      <w:numFmt w:val="russianLower"/>
      <w:lvlText w:val="%1."/>
      <w:lvlJc w:val="left"/>
      <w:pPr>
        <w:tabs>
          <w:tab w:val="num" w:pos="540"/>
        </w:tabs>
        <w:ind w:left="54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79A75217"/>
    <w:multiLevelType w:val="multilevel"/>
    <w:tmpl w:val="C02CFD84"/>
    <w:lvl w:ilvl="0">
      <w:start w:val="1"/>
      <w:numFmt w:val="russianLower"/>
      <w:lvlText w:val="%1."/>
      <w:lvlJc w:val="left"/>
      <w:pPr>
        <w:tabs>
          <w:tab w:val="num" w:pos="1800"/>
        </w:tabs>
        <w:ind w:left="1800" w:hanging="360"/>
      </w:pPr>
      <w:rPr>
        <w:rFonts w:hint="default"/>
      </w:rPr>
    </w:lvl>
    <w:lvl w:ilvl="1">
      <w:start w:val="1"/>
      <w:numFmt w:val="lowerLetter"/>
      <w:lvlText w:val="%2."/>
      <w:lvlJc w:val="left"/>
      <w:pPr>
        <w:tabs>
          <w:tab w:val="num" w:pos="2700"/>
        </w:tabs>
        <w:ind w:left="2700" w:hanging="360"/>
      </w:pPr>
    </w:lvl>
    <w:lvl w:ilvl="2">
      <w:start w:val="1"/>
      <w:numFmt w:val="lowerRoman"/>
      <w:lvlText w:val="%3."/>
      <w:lvlJc w:val="right"/>
      <w:pPr>
        <w:tabs>
          <w:tab w:val="num" w:pos="3420"/>
        </w:tabs>
        <w:ind w:left="3420" w:hanging="180"/>
      </w:pPr>
    </w:lvl>
    <w:lvl w:ilvl="3" w:tentative="1">
      <w:start w:val="1"/>
      <w:numFmt w:val="decimal"/>
      <w:lvlText w:val="%4."/>
      <w:lvlJc w:val="left"/>
      <w:pPr>
        <w:tabs>
          <w:tab w:val="num" w:pos="4140"/>
        </w:tabs>
        <w:ind w:left="4140" w:hanging="360"/>
      </w:pPr>
    </w:lvl>
    <w:lvl w:ilvl="4" w:tentative="1">
      <w:start w:val="1"/>
      <w:numFmt w:val="lowerLetter"/>
      <w:lvlText w:val="%5."/>
      <w:lvlJc w:val="left"/>
      <w:pPr>
        <w:tabs>
          <w:tab w:val="num" w:pos="4860"/>
        </w:tabs>
        <w:ind w:left="4860" w:hanging="360"/>
      </w:pPr>
    </w:lvl>
    <w:lvl w:ilvl="5" w:tentative="1">
      <w:start w:val="1"/>
      <w:numFmt w:val="lowerRoman"/>
      <w:lvlText w:val="%6."/>
      <w:lvlJc w:val="right"/>
      <w:pPr>
        <w:tabs>
          <w:tab w:val="num" w:pos="5580"/>
        </w:tabs>
        <w:ind w:left="5580" w:hanging="180"/>
      </w:pPr>
    </w:lvl>
    <w:lvl w:ilvl="6" w:tentative="1">
      <w:start w:val="1"/>
      <w:numFmt w:val="decimal"/>
      <w:lvlText w:val="%7."/>
      <w:lvlJc w:val="left"/>
      <w:pPr>
        <w:tabs>
          <w:tab w:val="num" w:pos="6300"/>
        </w:tabs>
        <w:ind w:left="6300" w:hanging="360"/>
      </w:pPr>
    </w:lvl>
    <w:lvl w:ilvl="7" w:tentative="1">
      <w:start w:val="1"/>
      <w:numFmt w:val="lowerLetter"/>
      <w:lvlText w:val="%8."/>
      <w:lvlJc w:val="left"/>
      <w:pPr>
        <w:tabs>
          <w:tab w:val="num" w:pos="7020"/>
        </w:tabs>
        <w:ind w:left="7020" w:hanging="360"/>
      </w:pPr>
    </w:lvl>
    <w:lvl w:ilvl="8" w:tentative="1">
      <w:start w:val="1"/>
      <w:numFmt w:val="lowerRoman"/>
      <w:lvlText w:val="%9."/>
      <w:lvlJc w:val="right"/>
      <w:pPr>
        <w:tabs>
          <w:tab w:val="num" w:pos="7740"/>
        </w:tabs>
        <w:ind w:left="7740" w:hanging="180"/>
      </w:pPr>
    </w:lvl>
  </w:abstractNum>
  <w:abstractNum w:abstractNumId="43">
    <w:nsid w:val="7D410A29"/>
    <w:multiLevelType w:val="multilevel"/>
    <w:tmpl w:val="C02CFD84"/>
    <w:lvl w:ilvl="0">
      <w:start w:val="1"/>
      <w:numFmt w:val="russianLower"/>
      <w:lvlText w:val="%1."/>
      <w:lvlJc w:val="left"/>
      <w:pPr>
        <w:tabs>
          <w:tab w:val="num" w:pos="1800"/>
        </w:tabs>
        <w:ind w:left="1800" w:hanging="360"/>
      </w:pPr>
      <w:rPr>
        <w:rFonts w:hint="default"/>
      </w:rPr>
    </w:lvl>
    <w:lvl w:ilvl="1" w:tentative="1">
      <w:start w:val="1"/>
      <w:numFmt w:val="lowerLetter"/>
      <w:lvlText w:val="%2."/>
      <w:lvlJc w:val="left"/>
      <w:pPr>
        <w:tabs>
          <w:tab w:val="num" w:pos="2700"/>
        </w:tabs>
        <w:ind w:left="2700" w:hanging="360"/>
      </w:pPr>
    </w:lvl>
    <w:lvl w:ilvl="2" w:tentative="1">
      <w:start w:val="1"/>
      <w:numFmt w:val="lowerRoman"/>
      <w:lvlText w:val="%3."/>
      <w:lvlJc w:val="right"/>
      <w:pPr>
        <w:tabs>
          <w:tab w:val="num" w:pos="3420"/>
        </w:tabs>
        <w:ind w:left="3420" w:hanging="180"/>
      </w:pPr>
    </w:lvl>
    <w:lvl w:ilvl="3" w:tentative="1">
      <w:start w:val="1"/>
      <w:numFmt w:val="decimal"/>
      <w:lvlText w:val="%4."/>
      <w:lvlJc w:val="left"/>
      <w:pPr>
        <w:tabs>
          <w:tab w:val="num" w:pos="4140"/>
        </w:tabs>
        <w:ind w:left="4140" w:hanging="360"/>
      </w:pPr>
    </w:lvl>
    <w:lvl w:ilvl="4" w:tentative="1">
      <w:start w:val="1"/>
      <w:numFmt w:val="lowerLetter"/>
      <w:lvlText w:val="%5."/>
      <w:lvlJc w:val="left"/>
      <w:pPr>
        <w:tabs>
          <w:tab w:val="num" w:pos="4860"/>
        </w:tabs>
        <w:ind w:left="4860" w:hanging="360"/>
      </w:pPr>
    </w:lvl>
    <w:lvl w:ilvl="5" w:tentative="1">
      <w:start w:val="1"/>
      <w:numFmt w:val="lowerRoman"/>
      <w:lvlText w:val="%6."/>
      <w:lvlJc w:val="right"/>
      <w:pPr>
        <w:tabs>
          <w:tab w:val="num" w:pos="5580"/>
        </w:tabs>
        <w:ind w:left="5580" w:hanging="180"/>
      </w:pPr>
    </w:lvl>
    <w:lvl w:ilvl="6" w:tentative="1">
      <w:start w:val="1"/>
      <w:numFmt w:val="decimal"/>
      <w:lvlText w:val="%7."/>
      <w:lvlJc w:val="left"/>
      <w:pPr>
        <w:tabs>
          <w:tab w:val="num" w:pos="6300"/>
        </w:tabs>
        <w:ind w:left="6300" w:hanging="360"/>
      </w:pPr>
    </w:lvl>
    <w:lvl w:ilvl="7" w:tentative="1">
      <w:start w:val="1"/>
      <w:numFmt w:val="lowerLetter"/>
      <w:lvlText w:val="%8."/>
      <w:lvlJc w:val="left"/>
      <w:pPr>
        <w:tabs>
          <w:tab w:val="num" w:pos="7020"/>
        </w:tabs>
        <w:ind w:left="7020" w:hanging="360"/>
      </w:pPr>
    </w:lvl>
    <w:lvl w:ilvl="8" w:tentative="1">
      <w:start w:val="1"/>
      <w:numFmt w:val="lowerRoman"/>
      <w:lvlText w:val="%9."/>
      <w:lvlJc w:val="right"/>
      <w:pPr>
        <w:tabs>
          <w:tab w:val="num" w:pos="7740"/>
        </w:tabs>
        <w:ind w:left="7740" w:hanging="180"/>
      </w:pPr>
    </w:lvl>
  </w:abstractNum>
  <w:num w:numId="1">
    <w:abstractNumId w:val="30"/>
  </w:num>
  <w:num w:numId="2">
    <w:abstractNumId w:val="39"/>
  </w:num>
  <w:num w:numId="3">
    <w:abstractNumId w:val="37"/>
  </w:num>
  <w:num w:numId="4">
    <w:abstractNumId w:val="34"/>
  </w:num>
  <w:num w:numId="5">
    <w:abstractNumId w:val="5"/>
  </w:num>
  <w:num w:numId="6">
    <w:abstractNumId w:val="38"/>
  </w:num>
  <w:num w:numId="7">
    <w:abstractNumId w:val="2"/>
  </w:num>
  <w:num w:numId="8">
    <w:abstractNumId w:val="32"/>
  </w:num>
  <w:num w:numId="9">
    <w:abstractNumId w:val="22"/>
  </w:num>
  <w:num w:numId="10">
    <w:abstractNumId w:val="24"/>
  </w:num>
  <w:num w:numId="11">
    <w:abstractNumId w:val="27"/>
  </w:num>
  <w:num w:numId="12">
    <w:abstractNumId w:val="12"/>
  </w:num>
  <w:num w:numId="13">
    <w:abstractNumId w:val="6"/>
  </w:num>
  <w:num w:numId="14">
    <w:abstractNumId w:val="0"/>
  </w:num>
  <w:num w:numId="15">
    <w:abstractNumId w:val="10"/>
  </w:num>
  <w:num w:numId="16">
    <w:abstractNumId w:val="41"/>
  </w:num>
  <w:num w:numId="17">
    <w:abstractNumId w:val="25"/>
  </w:num>
  <w:num w:numId="18">
    <w:abstractNumId w:val="15"/>
  </w:num>
  <w:num w:numId="19">
    <w:abstractNumId w:val="8"/>
  </w:num>
  <w:num w:numId="20">
    <w:abstractNumId w:val="31"/>
  </w:num>
  <w:num w:numId="21">
    <w:abstractNumId w:val="28"/>
  </w:num>
  <w:num w:numId="22">
    <w:abstractNumId w:val="35"/>
  </w:num>
  <w:num w:numId="23">
    <w:abstractNumId w:val="19"/>
  </w:num>
  <w:num w:numId="24">
    <w:abstractNumId w:val="36"/>
  </w:num>
  <w:num w:numId="25">
    <w:abstractNumId w:val="13"/>
  </w:num>
  <w:num w:numId="26">
    <w:abstractNumId w:val="17"/>
  </w:num>
  <w:num w:numId="27">
    <w:abstractNumId w:val="40"/>
  </w:num>
  <w:num w:numId="28">
    <w:abstractNumId w:val="14"/>
  </w:num>
  <w:num w:numId="29">
    <w:abstractNumId w:val="42"/>
  </w:num>
  <w:num w:numId="30">
    <w:abstractNumId w:val="11"/>
  </w:num>
  <w:num w:numId="31">
    <w:abstractNumId w:val="43"/>
  </w:num>
  <w:num w:numId="32">
    <w:abstractNumId w:val="16"/>
  </w:num>
  <w:num w:numId="33">
    <w:abstractNumId w:val="20"/>
  </w:num>
  <w:num w:numId="34">
    <w:abstractNumId w:val="29"/>
  </w:num>
  <w:num w:numId="35">
    <w:abstractNumId w:val="23"/>
  </w:num>
  <w:num w:numId="36">
    <w:abstractNumId w:val="7"/>
  </w:num>
  <w:num w:numId="37">
    <w:abstractNumId w:val="1"/>
  </w:num>
  <w:num w:numId="38">
    <w:abstractNumId w:val="4"/>
  </w:num>
  <w:num w:numId="39">
    <w:abstractNumId w:val="3"/>
  </w:num>
  <w:num w:numId="40">
    <w:abstractNumId w:val="33"/>
  </w:num>
  <w:num w:numId="41">
    <w:abstractNumId w:val="26"/>
  </w:num>
  <w:num w:numId="42">
    <w:abstractNumId w:val="18"/>
  </w:num>
  <w:num w:numId="43">
    <w:abstractNumId w:val="30"/>
  </w:num>
  <w:num w:numId="44">
    <w:abstractNumId w:val="30"/>
  </w:num>
  <w:num w:numId="45">
    <w:abstractNumId w:val="9"/>
  </w:num>
  <w:num w:numId="46">
    <w:abstractNumId w:val="30"/>
  </w:num>
  <w:num w:numId="47">
    <w:abstractNumId w:val="21"/>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A0284"/>
    <w:rsid w:val="000901D0"/>
    <w:rsid w:val="000E393F"/>
    <w:rsid w:val="000E4543"/>
    <w:rsid w:val="00127585"/>
    <w:rsid w:val="00157705"/>
    <w:rsid w:val="00167AA4"/>
    <w:rsid w:val="001C64D6"/>
    <w:rsid w:val="001E75A8"/>
    <w:rsid w:val="002511FB"/>
    <w:rsid w:val="002A0284"/>
    <w:rsid w:val="00375DDA"/>
    <w:rsid w:val="003944CF"/>
    <w:rsid w:val="004B75D8"/>
    <w:rsid w:val="004C7286"/>
    <w:rsid w:val="00502AA9"/>
    <w:rsid w:val="0053621C"/>
    <w:rsid w:val="00537999"/>
    <w:rsid w:val="0055006C"/>
    <w:rsid w:val="005A0783"/>
    <w:rsid w:val="00610889"/>
    <w:rsid w:val="0063055F"/>
    <w:rsid w:val="0065270A"/>
    <w:rsid w:val="006666A5"/>
    <w:rsid w:val="006D0F3D"/>
    <w:rsid w:val="00713EA3"/>
    <w:rsid w:val="0079317D"/>
    <w:rsid w:val="007A271F"/>
    <w:rsid w:val="00821FA6"/>
    <w:rsid w:val="008E372D"/>
    <w:rsid w:val="00921D01"/>
    <w:rsid w:val="00924013"/>
    <w:rsid w:val="00973705"/>
    <w:rsid w:val="00991172"/>
    <w:rsid w:val="00A44B98"/>
    <w:rsid w:val="00A74593"/>
    <w:rsid w:val="00AB360A"/>
    <w:rsid w:val="00AD2026"/>
    <w:rsid w:val="00B2130C"/>
    <w:rsid w:val="00C6393D"/>
    <w:rsid w:val="00D71FE6"/>
    <w:rsid w:val="00DB210B"/>
    <w:rsid w:val="00DF3C53"/>
    <w:rsid w:val="00E054B4"/>
    <w:rsid w:val="00E32434"/>
    <w:rsid w:val="00E3300F"/>
    <w:rsid w:val="00E40B76"/>
    <w:rsid w:val="00EC474C"/>
    <w:rsid w:val="00FB0D56"/>
    <w:rsid w:val="00FE7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113"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85"/>
  </w:style>
  <w:style w:type="paragraph" w:styleId="1">
    <w:name w:val="heading 1"/>
    <w:basedOn w:val="a"/>
    <w:next w:val="a"/>
    <w:link w:val="11"/>
    <w:qFormat/>
    <w:rsid w:val="008E372D"/>
    <w:pPr>
      <w:keepNext/>
      <w:numPr>
        <w:numId w:val="1"/>
      </w:numPr>
      <w:spacing w:before="240" w:after="60"/>
      <w:ind w:right="0"/>
      <w:jc w:val="center"/>
      <w:outlineLvl w:val="0"/>
    </w:pPr>
    <w:rPr>
      <w:rFonts w:ascii="Times New Roman" w:eastAsia="Times New Roman" w:hAnsi="Times New Roman" w:cs="Times New Roman"/>
      <w:b/>
      <w:bCs/>
      <w:caps/>
      <w:kern w:val="32"/>
      <w:sz w:val="24"/>
      <w:szCs w:val="32"/>
      <w:lang w:eastAsia="ru-RU"/>
    </w:rPr>
  </w:style>
  <w:style w:type="paragraph" w:styleId="2">
    <w:name w:val="heading 2"/>
    <w:basedOn w:val="a"/>
    <w:next w:val="a"/>
    <w:link w:val="20"/>
    <w:qFormat/>
    <w:rsid w:val="008E372D"/>
    <w:pPr>
      <w:keepNext/>
      <w:numPr>
        <w:ilvl w:val="1"/>
        <w:numId w:val="1"/>
      </w:numPr>
      <w:spacing w:before="240" w:after="60"/>
      <w:ind w:right="0"/>
      <w:outlineLvl w:val="1"/>
    </w:pPr>
    <w:rPr>
      <w:rFonts w:ascii="Times New Roman" w:eastAsia="Times New Roman" w:hAnsi="Times New Roman" w:cs="Times New Roman"/>
      <w:b/>
      <w:bCs/>
      <w:sz w:val="24"/>
      <w:szCs w:val="28"/>
      <w:lang w:eastAsia="ru-RU"/>
    </w:rPr>
  </w:style>
  <w:style w:type="paragraph" w:styleId="3">
    <w:name w:val="heading 3"/>
    <w:basedOn w:val="a"/>
    <w:next w:val="a"/>
    <w:link w:val="30"/>
    <w:uiPriority w:val="9"/>
    <w:semiHidden/>
    <w:unhideWhenUsed/>
    <w:qFormat/>
    <w:rsid w:val="006666A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284"/>
    <w:pPr>
      <w:widowControl w:val="0"/>
      <w:autoSpaceDE w:val="0"/>
      <w:autoSpaceDN w:val="0"/>
      <w:adjustRightInd w:val="0"/>
      <w:ind w:left="0" w:right="0"/>
    </w:pPr>
    <w:rPr>
      <w:rFonts w:ascii="Arial" w:eastAsiaTheme="minorEastAsia" w:hAnsi="Arial" w:cs="Arial"/>
      <w:sz w:val="20"/>
      <w:szCs w:val="20"/>
      <w:lang w:eastAsia="ru-RU"/>
    </w:rPr>
  </w:style>
  <w:style w:type="paragraph" w:customStyle="1" w:styleId="ConsPlusNonformat">
    <w:name w:val="ConsPlusNonformat"/>
    <w:uiPriority w:val="99"/>
    <w:rsid w:val="002A0284"/>
    <w:pPr>
      <w:widowControl w:val="0"/>
      <w:autoSpaceDE w:val="0"/>
      <w:autoSpaceDN w:val="0"/>
      <w:adjustRightInd w:val="0"/>
      <w:ind w:left="0" w:right="0"/>
    </w:pPr>
    <w:rPr>
      <w:rFonts w:ascii="Courier New" w:eastAsiaTheme="minorEastAsia" w:hAnsi="Courier New" w:cs="Courier New"/>
      <w:sz w:val="20"/>
      <w:szCs w:val="20"/>
      <w:lang w:eastAsia="ru-RU"/>
    </w:rPr>
  </w:style>
  <w:style w:type="paragraph" w:styleId="a3">
    <w:name w:val="Title"/>
    <w:basedOn w:val="a"/>
    <w:link w:val="a4"/>
    <w:qFormat/>
    <w:rsid w:val="008E372D"/>
    <w:pPr>
      <w:widowControl w:val="0"/>
      <w:autoSpaceDE w:val="0"/>
      <w:autoSpaceDN w:val="0"/>
      <w:adjustRightInd w:val="0"/>
      <w:ind w:left="0" w:right="0" w:firstLine="720"/>
      <w:jc w:val="center"/>
    </w:pPr>
    <w:rPr>
      <w:rFonts w:ascii="Times New Roman" w:eastAsia="Times New Roman" w:hAnsi="Times New Roman" w:cs="Times New Roman"/>
      <w:b/>
      <w:sz w:val="24"/>
      <w:szCs w:val="24"/>
      <w:lang w:eastAsia="ru-RU"/>
    </w:rPr>
  </w:style>
  <w:style w:type="character" w:customStyle="1" w:styleId="a4">
    <w:name w:val="Название Знак"/>
    <w:basedOn w:val="a0"/>
    <w:link w:val="a3"/>
    <w:rsid w:val="008E372D"/>
    <w:rPr>
      <w:rFonts w:ascii="Times New Roman" w:eastAsia="Times New Roman" w:hAnsi="Times New Roman" w:cs="Times New Roman"/>
      <w:b/>
      <w:sz w:val="24"/>
      <w:szCs w:val="24"/>
      <w:lang w:eastAsia="ru-RU"/>
    </w:rPr>
  </w:style>
  <w:style w:type="character" w:customStyle="1" w:styleId="11">
    <w:name w:val="Заголовок 1 Знак"/>
    <w:basedOn w:val="a0"/>
    <w:link w:val="1"/>
    <w:rsid w:val="008E372D"/>
    <w:rPr>
      <w:rFonts w:ascii="Times New Roman" w:eastAsia="Times New Roman" w:hAnsi="Times New Roman" w:cs="Times New Roman"/>
      <w:b/>
      <w:bCs/>
      <w:caps/>
      <w:kern w:val="32"/>
      <w:sz w:val="24"/>
      <w:szCs w:val="32"/>
      <w:lang w:eastAsia="ru-RU"/>
    </w:rPr>
  </w:style>
  <w:style w:type="character" w:customStyle="1" w:styleId="20">
    <w:name w:val="Заголовок 2 Знак"/>
    <w:basedOn w:val="a0"/>
    <w:link w:val="2"/>
    <w:rsid w:val="008E372D"/>
    <w:rPr>
      <w:rFonts w:ascii="Times New Roman" w:eastAsia="Times New Roman" w:hAnsi="Times New Roman" w:cs="Times New Roman"/>
      <w:b/>
      <w:bCs/>
      <w:sz w:val="24"/>
      <w:szCs w:val="28"/>
      <w:lang w:eastAsia="ru-RU"/>
    </w:rPr>
  </w:style>
  <w:style w:type="character" w:styleId="a5">
    <w:name w:val="Hyperlink"/>
    <w:basedOn w:val="a0"/>
    <w:uiPriority w:val="99"/>
    <w:rsid w:val="006666A5"/>
    <w:rPr>
      <w:color w:val="0000FF"/>
      <w:u w:val="single"/>
    </w:rPr>
  </w:style>
  <w:style w:type="paragraph" w:styleId="a6">
    <w:name w:val="Body Text"/>
    <w:basedOn w:val="a"/>
    <w:link w:val="a7"/>
    <w:semiHidden/>
    <w:rsid w:val="006666A5"/>
    <w:pPr>
      <w:spacing w:after="120"/>
      <w:ind w:left="0" w:right="0"/>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semiHidden/>
    <w:rsid w:val="006666A5"/>
    <w:rPr>
      <w:rFonts w:ascii="Times New Roman" w:eastAsia="Times New Roman" w:hAnsi="Times New Roman" w:cs="Times New Roman"/>
      <w:sz w:val="24"/>
      <w:szCs w:val="24"/>
      <w:lang w:eastAsia="ru-RU"/>
    </w:rPr>
  </w:style>
  <w:style w:type="paragraph" w:customStyle="1" w:styleId="10">
    <w:name w:val="Стиль1"/>
    <w:basedOn w:val="1"/>
    <w:rsid w:val="006666A5"/>
    <w:pPr>
      <w:numPr>
        <w:ilvl w:val="1"/>
        <w:numId w:val="2"/>
      </w:numPr>
      <w:tabs>
        <w:tab w:val="clear" w:pos="792"/>
        <w:tab w:val="num" w:pos="1008"/>
      </w:tabs>
      <w:spacing w:line="360" w:lineRule="auto"/>
      <w:ind w:left="360" w:hanging="72"/>
    </w:pPr>
    <w:rPr>
      <w:b w:val="0"/>
      <w:bCs w:val="0"/>
      <w:caps w:val="0"/>
      <w:kern w:val="28"/>
      <w:sz w:val="28"/>
      <w:szCs w:val="20"/>
    </w:rPr>
  </w:style>
  <w:style w:type="character" w:customStyle="1" w:styleId="30">
    <w:name w:val="Заголовок 3 Знак"/>
    <w:basedOn w:val="a0"/>
    <w:link w:val="3"/>
    <w:uiPriority w:val="9"/>
    <w:semiHidden/>
    <w:rsid w:val="006666A5"/>
    <w:rPr>
      <w:rFonts w:asciiTheme="majorHAnsi" w:eastAsiaTheme="majorEastAsia" w:hAnsiTheme="majorHAnsi" w:cstheme="majorBidi"/>
      <w:b/>
      <w:bCs/>
      <w:color w:val="4F81BD" w:themeColor="accent1"/>
    </w:rPr>
  </w:style>
  <w:style w:type="paragraph" w:styleId="a8">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 Знак,Текст сноски Знак3 Знак, Знак1,Знак,Зн"/>
    <w:basedOn w:val="a"/>
    <w:link w:val="a9"/>
    <w:uiPriority w:val="99"/>
    <w:semiHidden/>
    <w:rsid w:val="006666A5"/>
    <w:pPr>
      <w:ind w:left="0" w:right="0"/>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н Знак"/>
    <w:basedOn w:val="a0"/>
    <w:link w:val="a8"/>
    <w:uiPriority w:val="99"/>
    <w:semiHidden/>
    <w:rsid w:val="006666A5"/>
    <w:rPr>
      <w:rFonts w:ascii="Times New Roman" w:eastAsia="Times New Roman" w:hAnsi="Times New Roman" w:cs="Times New Roman"/>
      <w:sz w:val="20"/>
      <w:szCs w:val="20"/>
      <w:lang w:eastAsia="ru-RU"/>
    </w:rPr>
  </w:style>
  <w:style w:type="character" w:styleId="aa">
    <w:name w:val="footnote reference"/>
    <w:basedOn w:val="a0"/>
    <w:uiPriority w:val="99"/>
    <w:semiHidden/>
    <w:rsid w:val="006666A5"/>
    <w:rPr>
      <w:vertAlign w:val="superscript"/>
    </w:rPr>
  </w:style>
  <w:style w:type="paragraph" w:styleId="ab">
    <w:name w:val="List Paragraph"/>
    <w:basedOn w:val="a"/>
    <w:uiPriority w:val="34"/>
    <w:qFormat/>
    <w:rsid w:val="00E3300F"/>
    <w:pPr>
      <w:ind w:left="720"/>
      <w:contextualSpacing/>
    </w:pPr>
  </w:style>
  <w:style w:type="paragraph" w:styleId="ac">
    <w:name w:val="TOC Heading"/>
    <w:basedOn w:val="1"/>
    <w:next w:val="a"/>
    <w:uiPriority w:val="39"/>
    <w:semiHidden/>
    <w:unhideWhenUsed/>
    <w:qFormat/>
    <w:rsid w:val="001C64D6"/>
    <w:pPr>
      <w:keepLines/>
      <w:numPr>
        <w:numId w:val="0"/>
      </w:numPr>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eastAsia="en-US"/>
    </w:rPr>
  </w:style>
  <w:style w:type="paragraph" w:styleId="12">
    <w:name w:val="toc 1"/>
    <w:basedOn w:val="a"/>
    <w:next w:val="a"/>
    <w:autoRedefine/>
    <w:uiPriority w:val="39"/>
    <w:unhideWhenUsed/>
    <w:rsid w:val="001C64D6"/>
    <w:pPr>
      <w:spacing w:after="100"/>
      <w:ind w:left="0"/>
    </w:pPr>
  </w:style>
  <w:style w:type="paragraph" w:styleId="31">
    <w:name w:val="toc 3"/>
    <w:basedOn w:val="a"/>
    <w:next w:val="a"/>
    <w:autoRedefine/>
    <w:uiPriority w:val="39"/>
    <w:unhideWhenUsed/>
    <w:rsid w:val="001C64D6"/>
    <w:pPr>
      <w:spacing w:after="100"/>
      <w:ind w:left="440"/>
    </w:pPr>
  </w:style>
  <w:style w:type="paragraph" w:styleId="21">
    <w:name w:val="toc 2"/>
    <w:basedOn w:val="a"/>
    <w:next w:val="a"/>
    <w:autoRedefine/>
    <w:uiPriority w:val="39"/>
    <w:unhideWhenUsed/>
    <w:rsid w:val="001C64D6"/>
    <w:pPr>
      <w:spacing w:after="100"/>
      <w:ind w:left="220"/>
    </w:pPr>
  </w:style>
  <w:style w:type="table" w:styleId="ad">
    <w:name w:val="Table Grid"/>
    <w:basedOn w:val="a1"/>
    <w:uiPriority w:val="59"/>
    <w:rsid w:val="0015770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537999"/>
  </w:style>
  <w:style w:type="paragraph" w:styleId="ae">
    <w:name w:val="Balloon Text"/>
    <w:basedOn w:val="a"/>
    <w:link w:val="af"/>
    <w:uiPriority w:val="99"/>
    <w:semiHidden/>
    <w:unhideWhenUsed/>
    <w:rsid w:val="00921D01"/>
    <w:rPr>
      <w:rFonts w:ascii="Tahoma" w:hAnsi="Tahoma" w:cs="Tahoma"/>
      <w:sz w:val="16"/>
      <w:szCs w:val="16"/>
    </w:rPr>
  </w:style>
  <w:style w:type="character" w:customStyle="1" w:styleId="af">
    <w:name w:val="Текст выноски Знак"/>
    <w:basedOn w:val="a0"/>
    <w:link w:val="ae"/>
    <w:uiPriority w:val="99"/>
    <w:semiHidden/>
    <w:rsid w:val="00921D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2507">
      <w:bodyDiv w:val="1"/>
      <w:marLeft w:val="0"/>
      <w:marRight w:val="0"/>
      <w:marTop w:val="0"/>
      <w:marBottom w:val="0"/>
      <w:divBdr>
        <w:top w:val="none" w:sz="0" w:space="0" w:color="auto"/>
        <w:left w:val="none" w:sz="0" w:space="0" w:color="auto"/>
        <w:bottom w:val="none" w:sz="0" w:space="0" w:color="auto"/>
        <w:right w:val="none" w:sz="0" w:space="0" w:color="auto"/>
      </w:divBdr>
      <w:divsChild>
        <w:div w:id="1031685073">
          <w:marLeft w:val="0"/>
          <w:marRight w:val="0"/>
          <w:marTop w:val="0"/>
          <w:marBottom w:val="0"/>
          <w:divBdr>
            <w:top w:val="none" w:sz="0" w:space="0" w:color="auto"/>
            <w:left w:val="none" w:sz="0" w:space="0" w:color="auto"/>
            <w:bottom w:val="none" w:sz="0" w:space="0" w:color="auto"/>
            <w:right w:val="none" w:sz="0" w:space="0" w:color="auto"/>
          </w:divBdr>
        </w:div>
        <w:div w:id="1136873109">
          <w:marLeft w:val="0"/>
          <w:marRight w:val="0"/>
          <w:marTop w:val="0"/>
          <w:marBottom w:val="0"/>
          <w:divBdr>
            <w:top w:val="none" w:sz="0" w:space="0" w:color="auto"/>
            <w:left w:val="none" w:sz="0" w:space="0" w:color="auto"/>
            <w:bottom w:val="none" w:sz="0" w:space="0" w:color="auto"/>
            <w:right w:val="none" w:sz="0" w:space="0" w:color="auto"/>
          </w:divBdr>
        </w:div>
        <w:div w:id="1200362548">
          <w:marLeft w:val="0"/>
          <w:marRight w:val="0"/>
          <w:marTop w:val="0"/>
          <w:marBottom w:val="0"/>
          <w:divBdr>
            <w:top w:val="none" w:sz="0" w:space="0" w:color="auto"/>
            <w:left w:val="none" w:sz="0" w:space="0" w:color="auto"/>
            <w:bottom w:val="none" w:sz="0" w:space="0" w:color="auto"/>
            <w:right w:val="none" w:sz="0" w:space="0" w:color="auto"/>
          </w:divBdr>
        </w:div>
        <w:div w:id="206188685">
          <w:marLeft w:val="0"/>
          <w:marRight w:val="0"/>
          <w:marTop w:val="0"/>
          <w:marBottom w:val="0"/>
          <w:divBdr>
            <w:top w:val="none" w:sz="0" w:space="0" w:color="auto"/>
            <w:left w:val="none" w:sz="0" w:space="0" w:color="auto"/>
            <w:bottom w:val="none" w:sz="0" w:space="0" w:color="auto"/>
            <w:right w:val="none" w:sz="0" w:space="0" w:color="auto"/>
          </w:divBdr>
        </w:div>
        <w:div w:id="556672673">
          <w:marLeft w:val="0"/>
          <w:marRight w:val="0"/>
          <w:marTop w:val="0"/>
          <w:marBottom w:val="0"/>
          <w:divBdr>
            <w:top w:val="none" w:sz="0" w:space="0" w:color="auto"/>
            <w:left w:val="none" w:sz="0" w:space="0" w:color="auto"/>
            <w:bottom w:val="none" w:sz="0" w:space="0" w:color="auto"/>
            <w:right w:val="none" w:sz="0" w:space="0" w:color="auto"/>
          </w:divBdr>
        </w:div>
        <w:div w:id="115569773">
          <w:marLeft w:val="0"/>
          <w:marRight w:val="0"/>
          <w:marTop w:val="0"/>
          <w:marBottom w:val="0"/>
          <w:divBdr>
            <w:top w:val="none" w:sz="0" w:space="0" w:color="auto"/>
            <w:left w:val="none" w:sz="0" w:space="0" w:color="auto"/>
            <w:bottom w:val="none" w:sz="0" w:space="0" w:color="auto"/>
            <w:right w:val="none" w:sz="0" w:space="0" w:color="auto"/>
          </w:divBdr>
        </w:div>
        <w:div w:id="306589479">
          <w:marLeft w:val="0"/>
          <w:marRight w:val="0"/>
          <w:marTop w:val="0"/>
          <w:marBottom w:val="0"/>
          <w:divBdr>
            <w:top w:val="none" w:sz="0" w:space="0" w:color="auto"/>
            <w:left w:val="none" w:sz="0" w:space="0" w:color="auto"/>
            <w:bottom w:val="none" w:sz="0" w:space="0" w:color="auto"/>
            <w:right w:val="none" w:sz="0" w:space="0" w:color="auto"/>
          </w:divBdr>
        </w:div>
        <w:div w:id="312106125">
          <w:marLeft w:val="0"/>
          <w:marRight w:val="0"/>
          <w:marTop w:val="0"/>
          <w:marBottom w:val="0"/>
          <w:divBdr>
            <w:top w:val="none" w:sz="0" w:space="0" w:color="auto"/>
            <w:left w:val="none" w:sz="0" w:space="0" w:color="auto"/>
            <w:bottom w:val="none" w:sz="0" w:space="0" w:color="auto"/>
            <w:right w:val="none" w:sz="0" w:space="0" w:color="auto"/>
          </w:divBdr>
        </w:div>
        <w:div w:id="825631785">
          <w:marLeft w:val="0"/>
          <w:marRight w:val="0"/>
          <w:marTop w:val="0"/>
          <w:marBottom w:val="0"/>
          <w:divBdr>
            <w:top w:val="none" w:sz="0" w:space="0" w:color="auto"/>
            <w:left w:val="none" w:sz="0" w:space="0" w:color="auto"/>
            <w:bottom w:val="none" w:sz="0" w:space="0" w:color="auto"/>
            <w:right w:val="none" w:sz="0" w:space="0" w:color="auto"/>
          </w:divBdr>
        </w:div>
        <w:div w:id="1581256203">
          <w:marLeft w:val="0"/>
          <w:marRight w:val="0"/>
          <w:marTop w:val="0"/>
          <w:marBottom w:val="0"/>
          <w:divBdr>
            <w:top w:val="none" w:sz="0" w:space="0" w:color="auto"/>
            <w:left w:val="none" w:sz="0" w:space="0" w:color="auto"/>
            <w:bottom w:val="none" w:sz="0" w:space="0" w:color="auto"/>
            <w:right w:val="none" w:sz="0" w:space="0" w:color="auto"/>
          </w:divBdr>
        </w:div>
        <w:div w:id="909733325">
          <w:marLeft w:val="0"/>
          <w:marRight w:val="0"/>
          <w:marTop w:val="0"/>
          <w:marBottom w:val="0"/>
          <w:divBdr>
            <w:top w:val="none" w:sz="0" w:space="0" w:color="auto"/>
            <w:left w:val="none" w:sz="0" w:space="0" w:color="auto"/>
            <w:bottom w:val="none" w:sz="0" w:space="0" w:color="auto"/>
            <w:right w:val="none" w:sz="0" w:space="0" w:color="auto"/>
          </w:divBdr>
        </w:div>
        <w:div w:id="1907494392">
          <w:marLeft w:val="0"/>
          <w:marRight w:val="0"/>
          <w:marTop w:val="0"/>
          <w:marBottom w:val="0"/>
          <w:divBdr>
            <w:top w:val="none" w:sz="0" w:space="0" w:color="auto"/>
            <w:left w:val="none" w:sz="0" w:space="0" w:color="auto"/>
            <w:bottom w:val="none" w:sz="0" w:space="0" w:color="auto"/>
            <w:right w:val="none" w:sz="0" w:space="0" w:color="auto"/>
          </w:divBdr>
        </w:div>
        <w:div w:id="1759014385">
          <w:marLeft w:val="0"/>
          <w:marRight w:val="0"/>
          <w:marTop w:val="0"/>
          <w:marBottom w:val="0"/>
          <w:divBdr>
            <w:top w:val="none" w:sz="0" w:space="0" w:color="auto"/>
            <w:left w:val="none" w:sz="0" w:space="0" w:color="auto"/>
            <w:bottom w:val="none" w:sz="0" w:space="0" w:color="auto"/>
            <w:right w:val="none" w:sz="0" w:space="0" w:color="auto"/>
          </w:divBdr>
        </w:div>
        <w:div w:id="1669363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E2E21-140E-4090-A522-49936F60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15</Pages>
  <Words>4257</Words>
  <Characters>24270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16</cp:revision>
  <dcterms:created xsi:type="dcterms:W3CDTF">2014-03-02T16:13:00Z</dcterms:created>
  <dcterms:modified xsi:type="dcterms:W3CDTF">2014-03-04T09:35:00Z</dcterms:modified>
</cp:coreProperties>
</file>